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E9" w:rsidRDefault="00F76FC3" w:rsidP="00F76FC3">
      <w:pPr>
        <w:jc w:val="center"/>
        <w:rPr>
          <w:rFonts w:ascii="Calibri" w:eastAsia="Times New Roman" w:hAnsi="Calibri" w:cs="Times New Roman"/>
          <w:b/>
          <w:bCs/>
          <w:color w:val="000000"/>
          <w:sz w:val="32"/>
          <w:szCs w:val="32"/>
        </w:rPr>
      </w:pPr>
      <w:r>
        <w:rPr>
          <w:noProof/>
        </w:rPr>
        <w:drawing>
          <wp:inline distT="0" distB="0" distL="0" distR="0" wp14:anchorId="0B666F93" wp14:editId="682BA92A">
            <wp:extent cx="923925" cy="923925"/>
            <wp:effectExtent l="0" t="0" r="9525" b="9525"/>
            <wp:docPr id="1" name="Picture 1" descr="Image result for city of greenfield ind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ity of greenfield indian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rsidR="005734E9" w:rsidRPr="00C67DF1" w:rsidRDefault="00011ED3" w:rsidP="005734E9">
      <w:pPr>
        <w:jc w:val="center"/>
        <w:rPr>
          <w:rFonts w:ascii="Calibri" w:eastAsia="Times New Roman" w:hAnsi="Calibri" w:cs="Times New Roman"/>
          <w:b/>
          <w:bCs/>
          <w:i/>
          <w:color w:val="000000"/>
          <w:sz w:val="28"/>
          <w:szCs w:val="28"/>
        </w:rPr>
      </w:pPr>
      <w:r w:rsidRPr="00C67DF1">
        <w:rPr>
          <w:rFonts w:ascii="Calibri" w:eastAsia="Times New Roman" w:hAnsi="Calibri" w:cs="Times New Roman"/>
          <w:b/>
          <w:bCs/>
          <w:i/>
          <w:color w:val="000000"/>
          <w:sz w:val="28"/>
          <w:szCs w:val="28"/>
        </w:rPr>
        <w:lastRenderedPageBreak/>
        <w:t>GREENFIELD WATER UTILITY</w:t>
      </w:r>
    </w:p>
    <w:p w:rsidR="00011ED3" w:rsidRPr="00C67DF1" w:rsidRDefault="005734E9" w:rsidP="005734E9">
      <w:pPr>
        <w:jc w:val="center"/>
        <w:rPr>
          <w:rFonts w:ascii="Calibri" w:eastAsia="Times New Roman" w:hAnsi="Calibri" w:cs="Times New Roman"/>
          <w:i/>
          <w:color w:val="000000"/>
          <w:sz w:val="18"/>
          <w:szCs w:val="18"/>
        </w:rPr>
      </w:pPr>
      <w:r w:rsidRPr="00C67DF1">
        <w:rPr>
          <w:rFonts w:ascii="Calibri" w:eastAsia="Times New Roman" w:hAnsi="Calibri" w:cs="Times New Roman"/>
          <w:i/>
          <w:color w:val="000000"/>
          <w:sz w:val="18"/>
          <w:szCs w:val="18"/>
        </w:rPr>
        <w:t>451 Meek Street</w:t>
      </w:r>
      <w:r w:rsidR="00011ED3" w:rsidRPr="00C67DF1">
        <w:rPr>
          <w:rFonts w:ascii="Calibri" w:eastAsia="Times New Roman" w:hAnsi="Calibri" w:cs="Times New Roman"/>
          <w:i/>
          <w:color w:val="000000"/>
          <w:sz w:val="18"/>
          <w:szCs w:val="18"/>
        </w:rPr>
        <w:t xml:space="preserve"> - </w:t>
      </w:r>
      <w:r w:rsidRPr="00C67DF1">
        <w:rPr>
          <w:rFonts w:ascii="Calibri" w:eastAsia="Times New Roman" w:hAnsi="Calibri" w:cs="Times New Roman"/>
          <w:i/>
          <w:color w:val="000000"/>
          <w:sz w:val="18"/>
          <w:szCs w:val="18"/>
        </w:rPr>
        <w:t xml:space="preserve">Greenfield, IN, 46140 </w:t>
      </w:r>
    </w:p>
    <w:p w:rsidR="005734E9" w:rsidRPr="00C67DF1" w:rsidRDefault="00011ED3" w:rsidP="005734E9">
      <w:pPr>
        <w:jc w:val="center"/>
        <w:rPr>
          <w:rFonts w:ascii="Calibri" w:eastAsia="Times New Roman" w:hAnsi="Calibri" w:cs="Times New Roman"/>
          <w:i/>
          <w:color w:val="000000"/>
          <w:sz w:val="18"/>
          <w:szCs w:val="18"/>
        </w:rPr>
      </w:pPr>
      <w:r w:rsidRPr="00C67DF1">
        <w:rPr>
          <w:rFonts w:ascii="Calibri" w:eastAsia="Times New Roman" w:hAnsi="Calibri" w:cs="Times New Roman"/>
          <w:i/>
          <w:color w:val="000000"/>
          <w:sz w:val="18"/>
          <w:szCs w:val="18"/>
        </w:rPr>
        <w:t>Telephone</w:t>
      </w:r>
      <w:r w:rsidR="005734E9" w:rsidRPr="00C67DF1">
        <w:rPr>
          <w:rFonts w:ascii="Calibri" w:eastAsia="Times New Roman" w:hAnsi="Calibri" w:cs="Times New Roman"/>
          <w:i/>
          <w:color w:val="000000"/>
          <w:sz w:val="18"/>
          <w:szCs w:val="18"/>
        </w:rPr>
        <w:t>: (317) 477-4350</w:t>
      </w:r>
    </w:p>
    <w:p w:rsidR="005734E9" w:rsidRPr="00C67DF1" w:rsidRDefault="005734E9" w:rsidP="005734E9">
      <w:pPr>
        <w:jc w:val="center"/>
        <w:rPr>
          <w:rFonts w:ascii="Calibri" w:eastAsia="Times New Roman" w:hAnsi="Calibri" w:cs="Times New Roman"/>
          <w:color w:val="000000"/>
          <w:sz w:val="18"/>
          <w:szCs w:val="18"/>
        </w:rPr>
      </w:pPr>
      <w:r w:rsidRPr="00C67DF1">
        <w:rPr>
          <w:rFonts w:ascii="Calibri" w:eastAsia="Times New Roman" w:hAnsi="Calibri" w:cs="Times New Roman"/>
          <w:color w:val="000000"/>
          <w:sz w:val="18"/>
          <w:szCs w:val="18"/>
        </w:rPr>
        <w:t>Email:  water@greenfieldin.org</w:t>
      </w:r>
    </w:p>
    <w:p w:rsidR="005734E9" w:rsidRPr="00C67DF1" w:rsidRDefault="005734E9" w:rsidP="005734E9">
      <w:pPr>
        <w:jc w:val="center"/>
        <w:rPr>
          <w:rFonts w:ascii="Calibri" w:eastAsia="Times New Roman" w:hAnsi="Calibri" w:cs="Times New Roman"/>
          <w:color w:val="000000"/>
          <w:sz w:val="18"/>
          <w:szCs w:val="18"/>
        </w:rPr>
      </w:pPr>
      <w:r w:rsidRPr="00C67DF1">
        <w:rPr>
          <w:rFonts w:ascii="Calibri" w:eastAsia="Times New Roman" w:hAnsi="Calibri" w:cs="Times New Roman"/>
          <w:color w:val="000000"/>
          <w:sz w:val="18"/>
          <w:szCs w:val="18"/>
        </w:rPr>
        <w:t>URL:  http://www.greenfieldin.org/water</w:t>
      </w:r>
    </w:p>
    <w:p w:rsidR="005734E9" w:rsidRDefault="005734E9">
      <w:pPr>
        <w:sectPr w:rsidR="005734E9" w:rsidSect="00841BD7">
          <w:pgSz w:w="12240" w:h="15840"/>
          <w:pgMar w:top="720" w:right="720" w:bottom="720" w:left="720" w:header="720" w:footer="720" w:gutter="0"/>
          <w:cols w:num="3" w:space="216" w:equalWidth="0">
            <w:col w:w="2880" w:space="216"/>
            <w:col w:w="4608" w:space="216"/>
            <w:col w:w="2880"/>
          </w:cols>
          <w:docGrid w:linePitch="360"/>
        </w:sectPr>
      </w:pPr>
    </w:p>
    <w:p w:rsidR="003A65AC" w:rsidRDefault="003A65AC"/>
    <w:p w:rsidR="003A65AC" w:rsidRPr="003A65AC" w:rsidRDefault="003A65AC" w:rsidP="003A65AC">
      <w:pPr>
        <w:jc w:val="center"/>
        <w:rPr>
          <w:b/>
        </w:rPr>
      </w:pPr>
      <w:r w:rsidRPr="003A65AC">
        <w:rPr>
          <w:b/>
        </w:rPr>
        <w:t>CONSUMER CONFIDENCE REPORT FOR THE CITY OF GREENFIELD WATER UTILITY, INDIANA PUBLIC WATER SYSTEM INDENTIFICATION NUMBER 5230004</w:t>
      </w:r>
    </w:p>
    <w:p w:rsidR="003A65AC" w:rsidRPr="00011ED3" w:rsidRDefault="003A65AC">
      <w:pPr>
        <w:rPr>
          <w:sz w:val="16"/>
          <w:szCs w:val="16"/>
        </w:rPr>
      </w:pPr>
      <w:r w:rsidRPr="00011ED3">
        <w:rPr>
          <w:sz w:val="16"/>
          <w:szCs w:val="16"/>
        </w:rPr>
        <w:t>A Consumer Confidence Report is an annual report for customers on the quality of drinking water provided by a community water system. This is a requirement that was written into</w:t>
      </w:r>
      <w:r w:rsidR="006D0FA5" w:rsidRPr="00011ED3">
        <w:rPr>
          <w:rFonts w:ascii="Calibri" w:eastAsia="Times New Roman" w:hAnsi="Calibri" w:cs="Times New Roman"/>
          <w:color w:val="000000"/>
          <w:sz w:val="16"/>
          <w:szCs w:val="16"/>
        </w:rPr>
        <w:t xml:space="preserve"> the 1996 Safe Drinking Water Act Amendments. The United States Environmental Protection Agency published the final regulations on August 19, 1998. Consumer Confidence Reports are required to be provided annually by all community water systems. This report is required to be distributed by mail to all customers of systems serving a population greater than 10,000. All affected water systems will be required to provide Consumer Confidence Reports no later than 14 months after promulgation of the final EPA rule (October 1999). This r</w:t>
      </w:r>
      <w:r w:rsidR="00CE15E2">
        <w:rPr>
          <w:rFonts w:ascii="Calibri" w:eastAsia="Times New Roman" w:hAnsi="Calibri" w:cs="Times New Roman"/>
          <w:color w:val="000000"/>
          <w:sz w:val="16"/>
          <w:szCs w:val="16"/>
        </w:rPr>
        <w:t>eport must contain data for 2018</w:t>
      </w:r>
      <w:r w:rsidR="006D0FA5" w:rsidRPr="00011ED3">
        <w:rPr>
          <w:rFonts w:ascii="Calibri" w:eastAsia="Times New Roman" w:hAnsi="Calibri" w:cs="Times New Roman"/>
          <w:color w:val="000000"/>
          <w:sz w:val="16"/>
          <w:szCs w:val="16"/>
        </w:rPr>
        <w:t>. Each subsequent rep</w:t>
      </w:r>
      <w:r w:rsidR="00CE15E2">
        <w:rPr>
          <w:rFonts w:ascii="Calibri" w:eastAsia="Times New Roman" w:hAnsi="Calibri" w:cs="Times New Roman"/>
          <w:color w:val="000000"/>
          <w:sz w:val="16"/>
          <w:szCs w:val="16"/>
        </w:rPr>
        <w:t>ort is due on July 1 (i.e., 2018 data on July 1, 2019). For the year 2018</w:t>
      </w:r>
      <w:r w:rsidR="006D0FA5" w:rsidRPr="00011ED3">
        <w:rPr>
          <w:rFonts w:ascii="Calibri" w:eastAsia="Times New Roman" w:hAnsi="Calibri" w:cs="Times New Roman"/>
          <w:color w:val="000000"/>
          <w:sz w:val="16"/>
          <w:szCs w:val="16"/>
        </w:rPr>
        <w:t xml:space="preserve">, the City of Greenfield Water Utility met all EPA and State drinking water health standards.                                  </w:t>
      </w:r>
    </w:p>
    <w:p w:rsidR="003A65AC" w:rsidRPr="00C67DF1" w:rsidRDefault="003A65AC">
      <w:pPr>
        <w:rPr>
          <w:sz w:val="16"/>
          <w:szCs w:val="16"/>
        </w:rPr>
      </w:pPr>
    </w:p>
    <w:p w:rsidR="005734E9" w:rsidRPr="005734E9" w:rsidRDefault="005734E9" w:rsidP="002334E7">
      <w:pPr>
        <w:spacing w:line="240" w:lineRule="auto"/>
        <w:jc w:val="center"/>
        <w:rPr>
          <w:rFonts w:ascii="Calibri" w:eastAsia="Times New Roman" w:hAnsi="Calibri" w:cs="Times New Roman"/>
          <w:b/>
          <w:bCs/>
          <w:color w:val="000000"/>
        </w:rPr>
      </w:pPr>
      <w:r w:rsidRPr="005734E9">
        <w:rPr>
          <w:rFonts w:ascii="Calibri" w:eastAsia="Times New Roman" w:hAnsi="Calibri" w:cs="Times New Roman"/>
          <w:b/>
          <w:bCs/>
          <w:color w:val="000000"/>
        </w:rPr>
        <w:t>WATER SYSTEM INFORMATION</w:t>
      </w:r>
    </w:p>
    <w:p w:rsidR="005734E9" w:rsidRPr="00011ED3" w:rsidRDefault="005734E9" w:rsidP="005734E9">
      <w:pPr>
        <w:rPr>
          <w:rFonts w:ascii="Calibri" w:eastAsia="Times New Roman" w:hAnsi="Calibri" w:cs="Times New Roman"/>
          <w:color w:val="000000"/>
          <w:sz w:val="16"/>
          <w:szCs w:val="16"/>
        </w:rPr>
      </w:pPr>
      <w:r w:rsidRPr="005734E9">
        <w:rPr>
          <w:rFonts w:ascii="Calibri" w:eastAsia="Times New Roman" w:hAnsi="Calibri" w:cs="Times New Roman"/>
          <w:color w:val="000000"/>
          <w:sz w:val="16"/>
          <w:szCs w:val="16"/>
        </w:rPr>
        <w:t xml:space="preserve">Questions or comments on this report may be directed to Mr. Charles Gill, Manager of the </w:t>
      </w:r>
      <w:r w:rsidRPr="00011ED3">
        <w:rPr>
          <w:rFonts w:ascii="Calibri" w:eastAsia="Times New Roman" w:hAnsi="Calibri" w:cs="Times New Roman"/>
          <w:color w:val="000000"/>
          <w:sz w:val="16"/>
          <w:szCs w:val="16"/>
        </w:rPr>
        <w:t xml:space="preserve">Greenfield Water Utility at phone number </w:t>
      </w:r>
      <w:r w:rsidR="00871F25">
        <w:rPr>
          <w:rFonts w:ascii="Calibri" w:eastAsia="Times New Roman" w:hAnsi="Calibri" w:cs="Times New Roman"/>
          <w:color w:val="000000"/>
          <w:sz w:val="16"/>
          <w:szCs w:val="16"/>
        </w:rPr>
        <w:t xml:space="preserve">477-4350 or Mr. Jimmy Griffith, </w:t>
      </w:r>
      <w:r w:rsidRPr="00011ED3">
        <w:rPr>
          <w:rFonts w:ascii="Calibri" w:eastAsia="Times New Roman" w:hAnsi="Calibri" w:cs="Times New Roman"/>
          <w:color w:val="000000"/>
          <w:sz w:val="16"/>
          <w:szCs w:val="16"/>
        </w:rPr>
        <w:t>Assistant Manager for the Greenfield Water Utility at phone number 477-5350. Normal Business hours are 8am-4pm Monday through Friday. The Greenfield City Council meets every second and fourth Wednesday of the month at 7:00pm in the Council Chambers of Greenfield City Hall. City Hall is located at 10 South State Street in Greenfield. The Greenfield Board of Public Works and Safety meets every second and fourth Tuesday of the month at 10:00am in the Council Chambers of Greenfield City Hall. These public meetings provide an opportunity for public participation in decisions that affect drinking water quality.</w:t>
      </w:r>
    </w:p>
    <w:p w:rsidR="005734E9" w:rsidRPr="00C67DF1" w:rsidRDefault="005734E9" w:rsidP="005734E9">
      <w:pPr>
        <w:rPr>
          <w:rFonts w:ascii="Calibri" w:eastAsia="Times New Roman" w:hAnsi="Calibri" w:cs="Times New Roman"/>
          <w:color w:val="000000"/>
          <w:sz w:val="16"/>
          <w:szCs w:val="16"/>
        </w:rPr>
      </w:pPr>
    </w:p>
    <w:p w:rsidR="005734E9" w:rsidRPr="00C67DF1" w:rsidRDefault="005734E9" w:rsidP="002334E7">
      <w:pPr>
        <w:spacing w:line="240" w:lineRule="auto"/>
        <w:jc w:val="center"/>
        <w:rPr>
          <w:rFonts w:ascii="Calibri" w:eastAsia="Times New Roman" w:hAnsi="Calibri" w:cs="Times New Roman"/>
          <w:b/>
          <w:bCs/>
          <w:color w:val="000000"/>
        </w:rPr>
      </w:pPr>
      <w:r w:rsidRPr="005734E9">
        <w:rPr>
          <w:rFonts w:ascii="Calibri" w:eastAsia="Times New Roman" w:hAnsi="Calibri" w:cs="Times New Roman"/>
          <w:b/>
          <w:bCs/>
          <w:color w:val="000000"/>
        </w:rPr>
        <w:t>SOURCE OF WATER FOR GREENFIELD</w:t>
      </w:r>
    </w:p>
    <w:p w:rsidR="00F14453" w:rsidRPr="00C67DF1" w:rsidRDefault="00F14453" w:rsidP="00F14453">
      <w:pPr>
        <w:rPr>
          <w:rFonts w:ascii="Calibri" w:eastAsia="Times New Roman" w:hAnsi="Calibri" w:cs="Times New Roman"/>
          <w:color w:val="000000"/>
          <w:sz w:val="16"/>
          <w:szCs w:val="16"/>
        </w:rPr>
      </w:pPr>
      <w:r w:rsidRPr="00F14453">
        <w:rPr>
          <w:rFonts w:ascii="Calibri" w:eastAsia="Times New Roman" w:hAnsi="Calibri" w:cs="Times New Roman"/>
          <w:color w:val="000000"/>
          <w:sz w:val="16"/>
          <w:szCs w:val="16"/>
        </w:rPr>
        <w:t xml:space="preserve">The City of Greenfield Water Utility draws water from aquifers in Greenfield. The water is </w:t>
      </w:r>
      <w:r w:rsidRPr="00C67DF1">
        <w:rPr>
          <w:rFonts w:ascii="Calibri" w:eastAsia="Times New Roman" w:hAnsi="Calibri" w:cs="Times New Roman"/>
          <w:color w:val="000000"/>
          <w:sz w:val="16"/>
          <w:szCs w:val="16"/>
        </w:rPr>
        <w:t>pumped from the City wells to the Filtration Plants and then put through the filtration and disinfection process.  It is then sent into the water distribution system.  The total capacity of all plants is seven million gallons per day, with the capability to expand to eleven million gallons per day. The City current</w:t>
      </w:r>
      <w:r w:rsidR="00871F25">
        <w:rPr>
          <w:rFonts w:ascii="Calibri" w:eastAsia="Times New Roman" w:hAnsi="Calibri" w:cs="Times New Roman"/>
          <w:color w:val="000000"/>
          <w:sz w:val="16"/>
          <w:szCs w:val="16"/>
        </w:rPr>
        <w:t xml:space="preserve">ly averages approximately 2.5 </w:t>
      </w:r>
      <w:r w:rsidRPr="00C67DF1">
        <w:rPr>
          <w:rFonts w:ascii="Calibri" w:eastAsia="Times New Roman" w:hAnsi="Calibri" w:cs="Times New Roman"/>
          <w:color w:val="000000"/>
          <w:sz w:val="16"/>
          <w:szCs w:val="16"/>
        </w:rPr>
        <w:t xml:space="preserve">million gallons per day. A Wellhead Protection Program is in place. Wellhead Protection is available for viewing upon request.                                            </w:t>
      </w:r>
    </w:p>
    <w:p w:rsidR="00F14453" w:rsidRPr="00C67DF1" w:rsidRDefault="00F14453" w:rsidP="00F14453">
      <w:pPr>
        <w:rPr>
          <w:rFonts w:ascii="Calibri" w:eastAsia="Times New Roman" w:hAnsi="Calibri" w:cs="Times New Roman"/>
          <w:color w:val="000000"/>
          <w:sz w:val="16"/>
          <w:szCs w:val="16"/>
        </w:rPr>
      </w:pPr>
    </w:p>
    <w:p w:rsidR="00F14453" w:rsidRDefault="00F14453" w:rsidP="002334E7">
      <w:pPr>
        <w:spacing w:line="240" w:lineRule="auto"/>
        <w:jc w:val="center"/>
        <w:rPr>
          <w:rFonts w:ascii="Calibri" w:eastAsia="Times New Roman" w:hAnsi="Calibri" w:cs="Times New Roman"/>
          <w:color w:val="000000"/>
        </w:rPr>
      </w:pPr>
      <w:r w:rsidRPr="00F14453">
        <w:rPr>
          <w:rFonts w:ascii="Calibri" w:eastAsia="Times New Roman" w:hAnsi="Calibri" w:cs="Times New Roman"/>
          <w:b/>
          <w:bCs/>
          <w:color w:val="000000"/>
        </w:rPr>
        <w:t>EDUCATIONAL INFORMATION</w:t>
      </w:r>
    </w:p>
    <w:p w:rsidR="00F14453" w:rsidRPr="00C67DF1" w:rsidRDefault="00F14453" w:rsidP="00F14453">
      <w:pPr>
        <w:spacing w:line="240" w:lineRule="auto"/>
        <w:rPr>
          <w:rFonts w:ascii="Calibri" w:eastAsia="Times New Roman" w:hAnsi="Calibri" w:cs="Times New Roman"/>
          <w:color w:val="000000"/>
          <w:sz w:val="16"/>
          <w:szCs w:val="16"/>
        </w:rPr>
      </w:pPr>
      <w:r w:rsidRPr="00F14453">
        <w:rPr>
          <w:rFonts w:ascii="Calibri" w:eastAsia="Times New Roman" w:hAnsi="Calibri" w:cs="Times New Roman"/>
          <w:color w:val="000000"/>
          <w:sz w:val="16"/>
          <w:szCs w:val="16"/>
        </w:rPr>
        <w:t>Drinking water, including bottled water, may reasonably be expected to contain at least</w:t>
      </w:r>
      <w:r w:rsidRPr="00C67DF1">
        <w:rPr>
          <w:rFonts w:ascii="Calibri" w:eastAsia="Times New Roman" w:hAnsi="Calibri" w:cs="Times New Roman"/>
          <w:color w:val="000000"/>
          <w:sz w:val="16"/>
          <w:szCs w:val="16"/>
        </w:rPr>
        <w:t xml:space="preserve"> </w:t>
      </w:r>
      <w:r w:rsidRPr="00F14453">
        <w:rPr>
          <w:rFonts w:ascii="Calibri" w:eastAsia="Times New Roman" w:hAnsi="Calibri" w:cs="Times New Roman"/>
          <w:color w:val="000000"/>
          <w:sz w:val="16"/>
          <w:szCs w:val="16"/>
        </w:rPr>
        <w:t>small amounts of some contaminants. The presence of contaminants does not necessarily</w:t>
      </w:r>
      <w:r w:rsidR="002334E7" w:rsidRPr="00C67DF1">
        <w:rPr>
          <w:rFonts w:ascii="Calibri" w:eastAsia="Times New Roman" w:hAnsi="Calibri" w:cs="Times New Roman"/>
          <w:color w:val="000000"/>
          <w:sz w:val="16"/>
          <w:szCs w:val="16"/>
        </w:rPr>
        <w:t xml:space="preserve"> </w:t>
      </w:r>
      <w:r w:rsidR="002334E7" w:rsidRPr="00F14453">
        <w:rPr>
          <w:rFonts w:ascii="Calibri" w:eastAsia="Times New Roman" w:hAnsi="Calibri" w:cs="Times New Roman"/>
          <w:color w:val="000000"/>
          <w:sz w:val="16"/>
          <w:szCs w:val="16"/>
        </w:rPr>
        <w:t>indicate that water poses a health risk. More information about contaminants and potential</w:t>
      </w:r>
      <w:r w:rsidR="002334E7" w:rsidRPr="00C67DF1">
        <w:rPr>
          <w:rFonts w:ascii="Calibri" w:eastAsia="Times New Roman" w:hAnsi="Calibri" w:cs="Times New Roman"/>
          <w:color w:val="000000"/>
          <w:sz w:val="16"/>
          <w:szCs w:val="16"/>
        </w:rPr>
        <w:t xml:space="preserve"> </w:t>
      </w:r>
      <w:r w:rsidR="002334E7" w:rsidRPr="00F14453">
        <w:rPr>
          <w:rFonts w:ascii="Calibri" w:eastAsia="Times New Roman" w:hAnsi="Calibri" w:cs="Times New Roman"/>
          <w:color w:val="000000"/>
          <w:sz w:val="16"/>
          <w:szCs w:val="16"/>
        </w:rPr>
        <w:t>health effects can be obtained by calling the EPA’s Safe Drinking Water Hotline @ 1-800-426-4791.</w:t>
      </w:r>
    </w:p>
    <w:p w:rsidR="002334E7" w:rsidRPr="00C67DF1" w:rsidRDefault="002334E7" w:rsidP="00F14453">
      <w:pPr>
        <w:spacing w:line="240" w:lineRule="auto"/>
        <w:rPr>
          <w:rFonts w:ascii="Calibri" w:eastAsia="Times New Roman" w:hAnsi="Calibri" w:cs="Times New Roman"/>
          <w:color w:val="000000"/>
          <w:sz w:val="16"/>
          <w:szCs w:val="16"/>
        </w:rPr>
      </w:pPr>
    </w:p>
    <w:p w:rsidR="00F14453" w:rsidRPr="00C67DF1" w:rsidRDefault="002334E7" w:rsidP="00F14453">
      <w:pPr>
        <w:spacing w:line="240" w:lineRule="auto"/>
        <w:rPr>
          <w:rFonts w:ascii="Calibri" w:eastAsia="Times New Roman" w:hAnsi="Calibri" w:cs="Times New Roman"/>
          <w:color w:val="000000"/>
          <w:sz w:val="16"/>
          <w:szCs w:val="16"/>
        </w:rPr>
      </w:pPr>
      <w:r w:rsidRPr="00F14453">
        <w:rPr>
          <w:rFonts w:ascii="Calibri" w:eastAsia="Times New Roman" w:hAnsi="Calibri" w:cs="Times New Roman"/>
          <w:color w:val="000000"/>
          <w:sz w:val="16"/>
          <w:szCs w:val="16"/>
        </w:rPr>
        <w:t>Some people may be more vulnerable to contaminants in drinking water than the general</w:t>
      </w:r>
      <w:r w:rsidRPr="00C67DF1">
        <w:rPr>
          <w:rFonts w:ascii="Calibri" w:eastAsia="Times New Roman" w:hAnsi="Calibri" w:cs="Times New Roman"/>
          <w:color w:val="000000"/>
          <w:sz w:val="16"/>
          <w:szCs w:val="16"/>
        </w:rPr>
        <w:t xml:space="preserve"> </w:t>
      </w:r>
      <w:r w:rsidRPr="00F14453">
        <w:rPr>
          <w:rFonts w:ascii="Calibri" w:eastAsia="Times New Roman" w:hAnsi="Calibri" w:cs="Times New Roman"/>
          <w:color w:val="000000"/>
          <w:sz w:val="16"/>
          <w:szCs w:val="16"/>
        </w:rPr>
        <w:t>population. Immuno-compromised persons such as persons with cancer undergoing</w:t>
      </w:r>
      <w:r w:rsidRPr="00C67DF1">
        <w:rPr>
          <w:rFonts w:ascii="Calibri" w:eastAsia="Times New Roman" w:hAnsi="Calibri" w:cs="Times New Roman"/>
          <w:color w:val="000000"/>
          <w:sz w:val="16"/>
          <w:szCs w:val="16"/>
        </w:rPr>
        <w:t xml:space="preserve"> </w:t>
      </w:r>
      <w:r w:rsidRPr="00F14453">
        <w:rPr>
          <w:rFonts w:ascii="Calibri" w:eastAsia="Times New Roman" w:hAnsi="Calibri" w:cs="Times New Roman"/>
          <w:color w:val="000000"/>
          <w:sz w:val="16"/>
          <w:szCs w:val="16"/>
        </w:rPr>
        <w:t>chemotherapy, persons who have undergone organ transplants, people with HIV/AIDS or</w:t>
      </w:r>
      <w:r w:rsidRPr="00C67DF1">
        <w:rPr>
          <w:rFonts w:ascii="Calibri" w:eastAsia="Times New Roman" w:hAnsi="Calibri" w:cs="Times New Roman"/>
          <w:color w:val="000000"/>
          <w:sz w:val="16"/>
          <w:szCs w:val="16"/>
        </w:rPr>
        <w:t xml:space="preserve"> </w:t>
      </w:r>
      <w:r w:rsidRPr="00F14453">
        <w:rPr>
          <w:rFonts w:ascii="Calibri" w:eastAsia="Times New Roman" w:hAnsi="Calibri" w:cs="Times New Roman"/>
          <w:color w:val="000000"/>
          <w:sz w:val="16"/>
          <w:szCs w:val="16"/>
        </w:rPr>
        <w:t>other immune systems disorders, some elderly, and infants can be particularly at risk from</w:t>
      </w:r>
      <w:r w:rsidRPr="00C67DF1">
        <w:rPr>
          <w:rFonts w:ascii="Calibri" w:eastAsia="Times New Roman" w:hAnsi="Calibri" w:cs="Times New Roman"/>
          <w:color w:val="000000"/>
          <w:sz w:val="16"/>
          <w:szCs w:val="16"/>
        </w:rPr>
        <w:t xml:space="preserve"> </w:t>
      </w:r>
      <w:r w:rsidRPr="00F14453">
        <w:rPr>
          <w:rFonts w:ascii="Calibri" w:eastAsia="Times New Roman" w:hAnsi="Calibri" w:cs="Times New Roman"/>
          <w:color w:val="000000"/>
          <w:sz w:val="16"/>
          <w:szCs w:val="16"/>
        </w:rPr>
        <w:t>infection. These people should seek advice about drinking water from their health care</w:t>
      </w:r>
      <w:r w:rsidRPr="00C67DF1">
        <w:rPr>
          <w:rFonts w:ascii="Calibri" w:eastAsia="Times New Roman" w:hAnsi="Calibri" w:cs="Times New Roman"/>
          <w:color w:val="000000"/>
          <w:sz w:val="16"/>
          <w:szCs w:val="16"/>
        </w:rPr>
        <w:t xml:space="preserve"> </w:t>
      </w:r>
      <w:r w:rsidRPr="00F14453">
        <w:rPr>
          <w:rFonts w:ascii="Calibri" w:eastAsia="Times New Roman" w:hAnsi="Calibri" w:cs="Times New Roman"/>
          <w:color w:val="000000"/>
          <w:sz w:val="16"/>
          <w:szCs w:val="16"/>
        </w:rPr>
        <w:t>providers. EPA/CDC guidelines on appropriate means to lessen the risk of infection by</w:t>
      </w:r>
      <w:r w:rsidRPr="00C67DF1">
        <w:rPr>
          <w:rFonts w:ascii="Calibri" w:eastAsia="Times New Roman" w:hAnsi="Calibri" w:cs="Times New Roman"/>
          <w:color w:val="000000"/>
          <w:sz w:val="16"/>
          <w:szCs w:val="16"/>
        </w:rPr>
        <w:t xml:space="preserve"> </w:t>
      </w:r>
      <w:r w:rsidRPr="00F14453">
        <w:rPr>
          <w:rFonts w:ascii="Calibri" w:eastAsia="Times New Roman" w:hAnsi="Calibri" w:cs="Times New Roman"/>
          <w:color w:val="000000"/>
          <w:sz w:val="16"/>
          <w:szCs w:val="16"/>
        </w:rPr>
        <w:t>Cryptosporidium and other microbial contaminants are available from the Safe Drinking</w:t>
      </w:r>
      <w:r w:rsidRPr="00C67DF1">
        <w:rPr>
          <w:rFonts w:ascii="Calibri" w:eastAsia="Times New Roman" w:hAnsi="Calibri" w:cs="Times New Roman"/>
          <w:color w:val="000000"/>
          <w:sz w:val="16"/>
          <w:szCs w:val="16"/>
        </w:rPr>
        <w:t xml:space="preserve"> </w:t>
      </w:r>
      <w:r w:rsidRPr="00F14453">
        <w:rPr>
          <w:rFonts w:ascii="Calibri" w:eastAsia="Times New Roman" w:hAnsi="Calibri" w:cs="Times New Roman"/>
          <w:color w:val="000000"/>
          <w:sz w:val="16"/>
          <w:szCs w:val="16"/>
        </w:rPr>
        <w:t>Water Hotline @ 1-800-426-4791.</w:t>
      </w:r>
    </w:p>
    <w:p w:rsidR="002334E7" w:rsidRPr="00C67DF1" w:rsidRDefault="002334E7" w:rsidP="00F14453">
      <w:pPr>
        <w:spacing w:line="240" w:lineRule="auto"/>
        <w:rPr>
          <w:rFonts w:ascii="Calibri" w:eastAsia="Times New Roman" w:hAnsi="Calibri" w:cs="Times New Roman"/>
          <w:color w:val="000000"/>
          <w:sz w:val="16"/>
          <w:szCs w:val="16"/>
        </w:rPr>
      </w:pPr>
    </w:p>
    <w:p w:rsidR="002334E7" w:rsidRPr="00C67DF1" w:rsidRDefault="002334E7" w:rsidP="00F14453">
      <w:pPr>
        <w:spacing w:line="240" w:lineRule="auto"/>
        <w:rPr>
          <w:rFonts w:ascii="Calibri" w:eastAsia="Times New Roman" w:hAnsi="Calibri" w:cs="Times New Roman"/>
          <w:color w:val="000000"/>
          <w:sz w:val="16"/>
          <w:szCs w:val="16"/>
        </w:rPr>
      </w:pPr>
      <w:r w:rsidRPr="00F14453">
        <w:rPr>
          <w:rFonts w:ascii="Calibri" w:eastAsia="Times New Roman" w:hAnsi="Calibri" w:cs="Times New Roman"/>
          <w:color w:val="000000"/>
          <w:sz w:val="16"/>
          <w:szCs w:val="16"/>
        </w:rPr>
        <w:t>The sources of drinking water (both tap and bottled water) include rivers, lakes, streams,</w:t>
      </w:r>
      <w:r w:rsidRPr="00C67DF1">
        <w:rPr>
          <w:rFonts w:ascii="Calibri" w:eastAsia="Times New Roman" w:hAnsi="Calibri" w:cs="Times New Roman"/>
          <w:color w:val="000000"/>
          <w:sz w:val="16"/>
          <w:szCs w:val="16"/>
        </w:rPr>
        <w:t xml:space="preserve"> </w:t>
      </w:r>
      <w:r w:rsidRPr="00F14453">
        <w:rPr>
          <w:rFonts w:ascii="Calibri" w:eastAsia="Times New Roman" w:hAnsi="Calibri" w:cs="Times New Roman"/>
          <w:color w:val="000000"/>
          <w:sz w:val="16"/>
          <w:szCs w:val="16"/>
        </w:rPr>
        <w:t>ponds, reservoirs, springs, and wells. As water travels over the surface of the land or</w:t>
      </w:r>
      <w:r w:rsidRPr="00C67DF1">
        <w:rPr>
          <w:rFonts w:ascii="Calibri" w:eastAsia="Times New Roman" w:hAnsi="Calibri" w:cs="Times New Roman"/>
          <w:color w:val="000000"/>
          <w:sz w:val="16"/>
          <w:szCs w:val="16"/>
        </w:rPr>
        <w:t xml:space="preserve"> </w:t>
      </w:r>
      <w:r w:rsidRPr="00F14453">
        <w:rPr>
          <w:rFonts w:ascii="Calibri" w:eastAsia="Times New Roman" w:hAnsi="Calibri" w:cs="Times New Roman"/>
          <w:color w:val="000000"/>
          <w:sz w:val="16"/>
          <w:szCs w:val="16"/>
        </w:rPr>
        <w:t>through the ground, it dissolves naturally-occurring minerals and, in some cases, radioactive</w:t>
      </w:r>
      <w:r w:rsidRPr="00C67DF1">
        <w:rPr>
          <w:rFonts w:ascii="Calibri" w:eastAsia="Times New Roman" w:hAnsi="Calibri" w:cs="Times New Roman"/>
          <w:color w:val="000000"/>
          <w:sz w:val="16"/>
          <w:szCs w:val="16"/>
        </w:rPr>
        <w:t xml:space="preserve"> </w:t>
      </w:r>
      <w:r w:rsidRPr="00F14453">
        <w:rPr>
          <w:rFonts w:ascii="Calibri" w:eastAsia="Times New Roman" w:hAnsi="Calibri" w:cs="Times New Roman"/>
          <w:color w:val="000000"/>
          <w:sz w:val="16"/>
          <w:szCs w:val="16"/>
        </w:rPr>
        <w:t>material, and can pick up substances resulting from the presence of animals or from human</w:t>
      </w:r>
      <w:r w:rsidRPr="00C67DF1">
        <w:rPr>
          <w:rFonts w:ascii="Calibri" w:eastAsia="Times New Roman" w:hAnsi="Calibri" w:cs="Times New Roman"/>
          <w:color w:val="000000"/>
          <w:sz w:val="16"/>
          <w:szCs w:val="16"/>
        </w:rPr>
        <w:t xml:space="preserve"> </w:t>
      </w:r>
      <w:r w:rsidRPr="00F14453">
        <w:rPr>
          <w:rFonts w:ascii="Calibri" w:eastAsia="Times New Roman" w:hAnsi="Calibri" w:cs="Times New Roman"/>
          <w:color w:val="000000"/>
          <w:sz w:val="16"/>
          <w:szCs w:val="16"/>
        </w:rPr>
        <w:t>activity.</w:t>
      </w:r>
    </w:p>
    <w:p w:rsidR="002334E7" w:rsidRPr="00C67DF1" w:rsidRDefault="002334E7" w:rsidP="00F14453">
      <w:pPr>
        <w:spacing w:line="240" w:lineRule="auto"/>
        <w:rPr>
          <w:rFonts w:ascii="Calibri" w:eastAsia="Times New Roman" w:hAnsi="Calibri" w:cs="Times New Roman"/>
          <w:color w:val="000000"/>
          <w:sz w:val="16"/>
          <w:szCs w:val="16"/>
        </w:rPr>
      </w:pPr>
    </w:p>
    <w:p w:rsidR="002334E7" w:rsidRPr="00C67DF1" w:rsidRDefault="002334E7" w:rsidP="00F14453">
      <w:pPr>
        <w:spacing w:line="240" w:lineRule="auto"/>
        <w:rPr>
          <w:rFonts w:ascii="Calibri" w:eastAsia="Times New Roman" w:hAnsi="Calibri" w:cs="Times New Roman"/>
          <w:color w:val="000000"/>
          <w:sz w:val="16"/>
          <w:szCs w:val="16"/>
        </w:rPr>
      </w:pPr>
      <w:r w:rsidRPr="00F14453">
        <w:rPr>
          <w:rFonts w:ascii="Calibri" w:eastAsia="Times New Roman" w:hAnsi="Calibri" w:cs="Times New Roman"/>
          <w:color w:val="000000"/>
          <w:sz w:val="16"/>
          <w:szCs w:val="16"/>
        </w:rPr>
        <w:t>Contaminants may be found in drinking water that may cause taste, color, or odor</w:t>
      </w:r>
      <w:r w:rsidRPr="00C67DF1">
        <w:rPr>
          <w:rFonts w:ascii="Calibri" w:eastAsia="Times New Roman" w:hAnsi="Calibri" w:cs="Times New Roman"/>
          <w:color w:val="000000"/>
          <w:sz w:val="16"/>
          <w:szCs w:val="16"/>
        </w:rPr>
        <w:t xml:space="preserve"> </w:t>
      </w:r>
      <w:r w:rsidRPr="00F14453">
        <w:rPr>
          <w:rFonts w:ascii="Calibri" w:eastAsia="Times New Roman" w:hAnsi="Calibri" w:cs="Times New Roman"/>
          <w:color w:val="000000"/>
          <w:sz w:val="16"/>
          <w:szCs w:val="16"/>
        </w:rPr>
        <w:t>problems. These types of problems are not necessarily causes for health concerns. For more</w:t>
      </w:r>
      <w:r w:rsidRPr="00C67DF1">
        <w:rPr>
          <w:rFonts w:ascii="Calibri" w:eastAsia="Times New Roman" w:hAnsi="Calibri" w:cs="Times New Roman"/>
          <w:color w:val="000000"/>
          <w:sz w:val="16"/>
          <w:szCs w:val="16"/>
        </w:rPr>
        <w:t xml:space="preserve"> </w:t>
      </w:r>
      <w:r w:rsidRPr="00F14453">
        <w:rPr>
          <w:rFonts w:ascii="Calibri" w:eastAsia="Times New Roman" w:hAnsi="Calibri" w:cs="Times New Roman"/>
          <w:color w:val="000000"/>
          <w:sz w:val="16"/>
          <w:szCs w:val="16"/>
        </w:rPr>
        <w:t>information on taste, odor, or color of drinking water, please contact the system's business</w:t>
      </w:r>
      <w:r w:rsidRPr="00C67DF1">
        <w:rPr>
          <w:rFonts w:ascii="Calibri" w:eastAsia="Times New Roman" w:hAnsi="Calibri" w:cs="Times New Roman"/>
          <w:color w:val="000000"/>
          <w:sz w:val="16"/>
          <w:szCs w:val="16"/>
        </w:rPr>
        <w:t xml:space="preserve"> </w:t>
      </w:r>
      <w:r w:rsidRPr="00F14453">
        <w:rPr>
          <w:rFonts w:ascii="Calibri" w:eastAsia="Times New Roman" w:hAnsi="Calibri" w:cs="Times New Roman"/>
          <w:color w:val="000000"/>
          <w:sz w:val="16"/>
          <w:szCs w:val="16"/>
        </w:rPr>
        <w:t>office.</w:t>
      </w:r>
    </w:p>
    <w:p w:rsidR="005734E9" w:rsidRPr="00C67DF1" w:rsidRDefault="005734E9">
      <w:pPr>
        <w:rPr>
          <w:sz w:val="16"/>
          <w:szCs w:val="16"/>
        </w:rPr>
      </w:pPr>
    </w:p>
    <w:p w:rsidR="00097F05" w:rsidRPr="00097F05" w:rsidRDefault="00097F05" w:rsidP="00097F05">
      <w:pPr>
        <w:spacing w:line="240" w:lineRule="auto"/>
        <w:rPr>
          <w:rFonts w:ascii="Calibri" w:eastAsia="Times New Roman" w:hAnsi="Calibri" w:cs="Times New Roman"/>
          <w:b/>
          <w:bCs/>
          <w:color w:val="000000"/>
        </w:rPr>
      </w:pPr>
      <w:r w:rsidRPr="00097F05">
        <w:rPr>
          <w:rFonts w:ascii="Calibri" w:eastAsia="Times New Roman" w:hAnsi="Calibri" w:cs="Times New Roman"/>
          <w:b/>
          <w:bCs/>
          <w:color w:val="000000"/>
        </w:rPr>
        <w:t>Contaminants that may be present in source water include:</w:t>
      </w:r>
    </w:p>
    <w:p w:rsidR="00097F05" w:rsidRPr="00C67DF1" w:rsidRDefault="00097F05" w:rsidP="00097F05">
      <w:pPr>
        <w:pStyle w:val="ListParagraph"/>
        <w:numPr>
          <w:ilvl w:val="0"/>
          <w:numId w:val="1"/>
        </w:numPr>
        <w:rPr>
          <w:rFonts w:ascii="Calibri" w:eastAsia="Times New Roman" w:hAnsi="Calibri" w:cs="Times New Roman"/>
          <w:color w:val="000000"/>
          <w:sz w:val="16"/>
          <w:szCs w:val="16"/>
        </w:rPr>
      </w:pPr>
      <w:r w:rsidRPr="00C67DF1">
        <w:rPr>
          <w:rFonts w:ascii="Calibri" w:eastAsia="Times New Roman" w:hAnsi="Calibri" w:cs="Times New Roman"/>
          <w:color w:val="000000"/>
          <w:sz w:val="16"/>
          <w:szCs w:val="16"/>
        </w:rPr>
        <w:t>Microbial contaminants, such as viruses and bacteria, which may come from sewage treatment plants, septic systems, agricultural livestock operations, and wildlife</w:t>
      </w:r>
    </w:p>
    <w:p w:rsidR="00097F05" w:rsidRPr="00C67DF1" w:rsidRDefault="00097F05" w:rsidP="00097F05">
      <w:pPr>
        <w:pStyle w:val="ListParagraph"/>
        <w:numPr>
          <w:ilvl w:val="0"/>
          <w:numId w:val="1"/>
        </w:numPr>
        <w:rPr>
          <w:rFonts w:ascii="Calibri" w:eastAsia="Times New Roman" w:hAnsi="Calibri" w:cs="Times New Roman"/>
          <w:color w:val="000000"/>
          <w:sz w:val="16"/>
          <w:szCs w:val="16"/>
        </w:rPr>
      </w:pPr>
      <w:r w:rsidRPr="00C67DF1">
        <w:rPr>
          <w:rFonts w:ascii="Calibri" w:eastAsia="Times New Roman" w:hAnsi="Calibri" w:cs="Times New Roman"/>
          <w:color w:val="000000"/>
          <w:sz w:val="16"/>
          <w:szCs w:val="16"/>
        </w:rPr>
        <w:t>Inorganic contaminants, such as salts and metals, which can be naturally-</w:t>
      </w:r>
      <w:r w:rsidR="00497DE3" w:rsidRPr="00C67DF1">
        <w:rPr>
          <w:rFonts w:ascii="Calibri" w:eastAsia="Times New Roman" w:hAnsi="Calibri" w:cs="Times New Roman"/>
          <w:color w:val="000000"/>
          <w:sz w:val="16"/>
          <w:szCs w:val="16"/>
        </w:rPr>
        <w:t>occurring</w:t>
      </w:r>
      <w:r w:rsidRPr="00C67DF1">
        <w:rPr>
          <w:rFonts w:ascii="Calibri" w:eastAsia="Times New Roman" w:hAnsi="Calibri" w:cs="Times New Roman"/>
          <w:color w:val="000000"/>
          <w:sz w:val="16"/>
          <w:szCs w:val="16"/>
        </w:rPr>
        <w:t xml:space="preserve"> or result from urban storm water runoff, industrial or domestic wastewater discharges, oil and gas production, mining, or farming</w:t>
      </w:r>
    </w:p>
    <w:p w:rsidR="00097F05" w:rsidRPr="00C67DF1" w:rsidRDefault="00097F05" w:rsidP="00097F05">
      <w:pPr>
        <w:pStyle w:val="ListParagraph"/>
        <w:numPr>
          <w:ilvl w:val="0"/>
          <w:numId w:val="1"/>
        </w:numPr>
        <w:rPr>
          <w:rFonts w:ascii="Calibri" w:eastAsia="Times New Roman" w:hAnsi="Calibri" w:cs="Times New Roman"/>
          <w:color w:val="000000"/>
          <w:sz w:val="16"/>
          <w:szCs w:val="16"/>
        </w:rPr>
      </w:pPr>
      <w:r w:rsidRPr="00C67DF1">
        <w:rPr>
          <w:rFonts w:ascii="Calibri" w:eastAsia="Times New Roman" w:hAnsi="Calibri" w:cs="Times New Roman"/>
          <w:color w:val="000000"/>
          <w:sz w:val="16"/>
          <w:szCs w:val="16"/>
        </w:rPr>
        <w:t>Pesticides and herbicides, which may come from a variety of sources such as agricultural, urban storm water runoff, and residential uses.</w:t>
      </w:r>
    </w:p>
    <w:p w:rsidR="00097F05" w:rsidRPr="00C67DF1" w:rsidRDefault="00097F05" w:rsidP="00097F05">
      <w:pPr>
        <w:pStyle w:val="ListParagraph"/>
        <w:numPr>
          <w:ilvl w:val="0"/>
          <w:numId w:val="1"/>
        </w:numPr>
        <w:rPr>
          <w:rFonts w:ascii="Calibri" w:eastAsia="Times New Roman" w:hAnsi="Calibri" w:cs="Times New Roman"/>
          <w:color w:val="000000"/>
          <w:sz w:val="16"/>
          <w:szCs w:val="16"/>
        </w:rPr>
      </w:pPr>
      <w:r w:rsidRPr="00C67DF1">
        <w:rPr>
          <w:rFonts w:ascii="Calibri" w:eastAsia="Times New Roman" w:hAnsi="Calibri" w:cs="Times New Roman"/>
          <w:color w:val="000000"/>
          <w:sz w:val="16"/>
          <w:szCs w:val="16"/>
        </w:rPr>
        <w:t>Organic chemical contaminant, including synthetic and volatile organic chemicals, which are byproducts of industrial processes and petroleum production, and can also come from gas stations, urban storm water runoff, and septic systems.</w:t>
      </w:r>
    </w:p>
    <w:p w:rsidR="00097F05" w:rsidRPr="00C67DF1" w:rsidRDefault="00097F05" w:rsidP="00097F05">
      <w:pPr>
        <w:pStyle w:val="ListParagraph"/>
        <w:numPr>
          <w:ilvl w:val="0"/>
          <w:numId w:val="1"/>
        </w:numPr>
        <w:rPr>
          <w:rFonts w:ascii="Calibri" w:eastAsia="Times New Roman" w:hAnsi="Calibri" w:cs="Times New Roman"/>
          <w:color w:val="000000"/>
          <w:sz w:val="16"/>
          <w:szCs w:val="16"/>
        </w:rPr>
      </w:pPr>
      <w:r w:rsidRPr="00C67DF1">
        <w:rPr>
          <w:rFonts w:ascii="Calibri" w:eastAsia="Times New Roman" w:hAnsi="Calibri" w:cs="Times New Roman"/>
          <w:color w:val="000000"/>
          <w:sz w:val="16"/>
          <w:szCs w:val="16"/>
        </w:rPr>
        <w:t>Radioactive contaminants, which can be naturally-occurring, or be result of oil and gas production and mining activities.</w:t>
      </w:r>
    </w:p>
    <w:p w:rsidR="00097F05" w:rsidRDefault="00097F05" w:rsidP="00097F05">
      <w:pPr>
        <w:rPr>
          <w:rFonts w:ascii="Calibri" w:eastAsia="Times New Roman" w:hAnsi="Calibri" w:cs="Times New Roman"/>
          <w:color w:val="000000"/>
        </w:rPr>
      </w:pPr>
    </w:p>
    <w:p w:rsidR="00097F05" w:rsidRPr="00C67DF1" w:rsidRDefault="00097F05" w:rsidP="00097F05">
      <w:pPr>
        <w:rPr>
          <w:rFonts w:ascii="Calibri" w:eastAsia="Times New Roman" w:hAnsi="Calibri" w:cs="Times New Roman"/>
          <w:color w:val="000000"/>
          <w:sz w:val="16"/>
          <w:szCs w:val="16"/>
        </w:rPr>
      </w:pPr>
      <w:r w:rsidRPr="00C67DF1">
        <w:rPr>
          <w:rFonts w:ascii="Calibri" w:eastAsia="Times New Roman" w:hAnsi="Calibri" w:cs="Times New Roman"/>
          <w:color w:val="000000"/>
          <w:sz w:val="16"/>
          <w:szCs w:val="16"/>
        </w:rPr>
        <w:t>In order to ensure that tap water is safe to drink, EPA prescribes regulations, which limit that amount of certain contaminants in water provided by public water systems. The Food and Drug Administration regulations establish limits for contaminants in bottled water, which must provide that same protection for public health.</w:t>
      </w:r>
    </w:p>
    <w:p w:rsidR="00097F05" w:rsidRPr="00C67DF1" w:rsidRDefault="00097F05" w:rsidP="00097F05">
      <w:pPr>
        <w:rPr>
          <w:rFonts w:ascii="Calibri" w:eastAsia="Times New Roman" w:hAnsi="Calibri" w:cs="Times New Roman"/>
          <w:color w:val="000000"/>
          <w:sz w:val="16"/>
          <w:szCs w:val="16"/>
        </w:rPr>
      </w:pPr>
    </w:p>
    <w:p w:rsidR="00097F05" w:rsidRPr="00C67DF1" w:rsidRDefault="00097F05" w:rsidP="00097F05">
      <w:pPr>
        <w:rPr>
          <w:rFonts w:ascii="Calibri" w:eastAsia="Times New Roman" w:hAnsi="Calibri" w:cs="Times New Roman"/>
          <w:color w:val="000000"/>
          <w:sz w:val="20"/>
          <w:szCs w:val="20"/>
        </w:rPr>
      </w:pPr>
      <w:r w:rsidRPr="00C67DF1">
        <w:rPr>
          <w:rFonts w:ascii="Calibri" w:eastAsia="Times New Roman" w:hAnsi="Calibri" w:cs="Times New Roman"/>
          <w:color w:val="000000"/>
          <w:sz w:val="20"/>
          <w:szCs w:val="20"/>
        </w:rPr>
        <w:t>THIS REPORT, ALONG WITH OTHER VITAL INFORMATION CONCERNING THE CITY OF GREENFIELD, IS AVAILABLE ON THE CITY OF GREENFIELD WEB PAGE</w:t>
      </w:r>
    </w:p>
    <w:p w:rsidR="00011ED3" w:rsidRPr="00C67DF1" w:rsidRDefault="00011ED3" w:rsidP="00011ED3">
      <w:pPr>
        <w:jc w:val="center"/>
        <w:rPr>
          <w:rFonts w:ascii="Calibri" w:eastAsia="Times New Roman" w:hAnsi="Calibri" w:cs="Times New Roman"/>
          <w:color w:val="000000"/>
          <w:sz w:val="20"/>
          <w:szCs w:val="20"/>
        </w:rPr>
      </w:pPr>
      <w:r w:rsidRPr="00C67DF1">
        <w:rPr>
          <w:rFonts w:ascii="Calibri" w:eastAsia="Times New Roman" w:hAnsi="Calibri" w:cs="Times New Roman"/>
          <w:color w:val="000000"/>
          <w:sz w:val="20"/>
          <w:szCs w:val="20"/>
        </w:rPr>
        <w:t>www.greenfieldin.org</w:t>
      </w:r>
    </w:p>
    <w:p w:rsidR="00011ED3" w:rsidRPr="00C67DF1" w:rsidRDefault="00011ED3" w:rsidP="00011ED3">
      <w:pPr>
        <w:jc w:val="center"/>
        <w:rPr>
          <w:rFonts w:ascii="Calibri" w:eastAsia="Times New Roman" w:hAnsi="Calibri" w:cs="Times New Roman"/>
          <w:color w:val="000000"/>
          <w:sz w:val="20"/>
          <w:szCs w:val="20"/>
        </w:rPr>
      </w:pPr>
    </w:p>
    <w:p w:rsidR="00097F05" w:rsidRDefault="00011ED3" w:rsidP="00C67DF1">
      <w:pPr>
        <w:jc w:val="center"/>
        <w:rPr>
          <w:rFonts w:ascii="Calibri" w:eastAsia="Times New Roman" w:hAnsi="Calibri" w:cs="Times New Roman"/>
          <w:color w:val="000000"/>
          <w:sz w:val="20"/>
          <w:szCs w:val="20"/>
        </w:rPr>
      </w:pPr>
      <w:r w:rsidRPr="00C67DF1">
        <w:rPr>
          <w:rFonts w:ascii="Calibri" w:eastAsia="Times New Roman" w:hAnsi="Calibri" w:cs="Times New Roman"/>
          <w:color w:val="000000"/>
          <w:sz w:val="20"/>
          <w:szCs w:val="20"/>
        </w:rPr>
        <w:t>“DEDICATED TO SAFE DRINKING WATER”</w:t>
      </w:r>
    </w:p>
    <w:p w:rsidR="00114530" w:rsidRPr="00114530" w:rsidRDefault="00114530" w:rsidP="00114530">
      <w:pPr>
        <w:jc w:val="center"/>
        <w:rPr>
          <w:rFonts w:ascii="Calibri" w:eastAsia="Times New Roman" w:hAnsi="Calibri" w:cs="Times New Roman"/>
          <w:b/>
          <w:color w:val="000000"/>
        </w:rPr>
      </w:pPr>
      <w:r w:rsidRPr="00114530">
        <w:rPr>
          <w:rFonts w:ascii="Calibri" w:eastAsia="Times New Roman" w:hAnsi="Calibri" w:cs="Times New Roman"/>
          <w:b/>
          <w:color w:val="000000"/>
        </w:rPr>
        <w:lastRenderedPageBreak/>
        <w:t>DEFINITIONS</w:t>
      </w:r>
    </w:p>
    <w:tbl>
      <w:tblPr>
        <w:tblStyle w:val="TableGrid"/>
        <w:tblW w:w="0" w:type="auto"/>
        <w:tblLook w:val="04A0" w:firstRow="1" w:lastRow="0" w:firstColumn="1" w:lastColumn="0" w:noHBand="0" w:noVBand="1"/>
      </w:tblPr>
      <w:tblGrid>
        <w:gridCol w:w="3415"/>
        <w:gridCol w:w="7375"/>
      </w:tblGrid>
      <w:tr w:rsidR="00114530" w:rsidTr="000441B7">
        <w:tc>
          <w:tcPr>
            <w:tcW w:w="3415" w:type="dxa"/>
          </w:tcPr>
          <w:p w:rsidR="00114530" w:rsidRPr="000441B7" w:rsidRDefault="00114530" w:rsidP="00A36FD1">
            <w:pPr>
              <w:rPr>
                <w:sz w:val="20"/>
                <w:szCs w:val="20"/>
              </w:rPr>
            </w:pPr>
            <w:r w:rsidRPr="000441B7">
              <w:rPr>
                <w:sz w:val="20"/>
                <w:szCs w:val="20"/>
              </w:rPr>
              <w:t>AVG</w:t>
            </w:r>
          </w:p>
        </w:tc>
        <w:tc>
          <w:tcPr>
            <w:tcW w:w="7375" w:type="dxa"/>
          </w:tcPr>
          <w:p w:rsidR="00114530" w:rsidRPr="000441B7" w:rsidRDefault="00A36FD1" w:rsidP="000441B7">
            <w:pPr>
              <w:rPr>
                <w:rFonts w:ascii="Calibri" w:hAnsi="Calibri"/>
                <w:color w:val="000000"/>
                <w:sz w:val="20"/>
                <w:szCs w:val="20"/>
              </w:rPr>
            </w:pPr>
            <w:r w:rsidRPr="000441B7">
              <w:rPr>
                <w:rFonts w:ascii="Calibri" w:hAnsi="Calibri"/>
                <w:color w:val="000000"/>
                <w:sz w:val="20"/>
                <w:szCs w:val="20"/>
              </w:rPr>
              <w:t xml:space="preserve">Regulatory compliance with some MCLs are based on running annual average of monthly samples.  </w:t>
            </w:r>
          </w:p>
        </w:tc>
      </w:tr>
      <w:tr w:rsidR="00114530" w:rsidTr="000441B7">
        <w:tc>
          <w:tcPr>
            <w:tcW w:w="3415" w:type="dxa"/>
          </w:tcPr>
          <w:p w:rsidR="00114530" w:rsidRPr="000441B7" w:rsidRDefault="00A25410" w:rsidP="00A36FD1">
            <w:pPr>
              <w:rPr>
                <w:sz w:val="20"/>
                <w:szCs w:val="20"/>
              </w:rPr>
            </w:pPr>
            <w:r>
              <w:rPr>
                <w:sz w:val="20"/>
                <w:szCs w:val="20"/>
              </w:rPr>
              <w:t>MAXIMUM CONTAMINA</w:t>
            </w:r>
            <w:r w:rsidR="00114530" w:rsidRPr="000441B7">
              <w:rPr>
                <w:sz w:val="20"/>
                <w:szCs w:val="20"/>
              </w:rPr>
              <w:t>N</w:t>
            </w:r>
            <w:r>
              <w:rPr>
                <w:sz w:val="20"/>
                <w:szCs w:val="20"/>
              </w:rPr>
              <w:t>T</w:t>
            </w:r>
            <w:r w:rsidR="00114530" w:rsidRPr="000441B7">
              <w:rPr>
                <w:sz w:val="20"/>
                <w:szCs w:val="20"/>
              </w:rPr>
              <w:t xml:space="preserve"> LEVEL (MCL)</w:t>
            </w:r>
          </w:p>
        </w:tc>
        <w:tc>
          <w:tcPr>
            <w:tcW w:w="7375" w:type="dxa"/>
          </w:tcPr>
          <w:p w:rsidR="00114530" w:rsidRPr="000441B7" w:rsidRDefault="00A36FD1" w:rsidP="000441B7">
            <w:pPr>
              <w:rPr>
                <w:rFonts w:ascii="Calibri" w:hAnsi="Calibri"/>
                <w:color w:val="000000"/>
                <w:sz w:val="20"/>
                <w:szCs w:val="20"/>
              </w:rPr>
            </w:pPr>
            <w:r w:rsidRPr="000441B7">
              <w:rPr>
                <w:rFonts w:ascii="Calibri" w:hAnsi="Calibri"/>
                <w:color w:val="000000"/>
                <w:sz w:val="20"/>
                <w:szCs w:val="20"/>
              </w:rPr>
              <w:t>The highest level of a contaminant that is allowed in drinking water. MCLs are set as close to the MCLGs as feasible using the best available treatment technology.</w:t>
            </w:r>
          </w:p>
        </w:tc>
      </w:tr>
      <w:tr w:rsidR="00114530" w:rsidTr="000441B7">
        <w:tc>
          <w:tcPr>
            <w:tcW w:w="3415" w:type="dxa"/>
          </w:tcPr>
          <w:p w:rsidR="00114530" w:rsidRPr="000441B7" w:rsidRDefault="00114530" w:rsidP="00A36FD1">
            <w:pPr>
              <w:rPr>
                <w:sz w:val="20"/>
                <w:szCs w:val="20"/>
              </w:rPr>
            </w:pPr>
            <w:r w:rsidRPr="000441B7">
              <w:rPr>
                <w:sz w:val="20"/>
                <w:szCs w:val="20"/>
              </w:rPr>
              <w:t>MAXIMUM CONTAMINANT LEVEL GOAL (MCLG)</w:t>
            </w:r>
          </w:p>
        </w:tc>
        <w:tc>
          <w:tcPr>
            <w:tcW w:w="7375" w:type="dxa"/>
          </w:tcPr>
          <w:p w:rsidR="00114530" w:rsidRPr="000441B7" w:rsidRDefault="00A36FD1" w:rsidP="000441B7">
            <w:pPr>
              <w:rPr>
                <w:rFonts w:ascii="Calibri" w:hAnsi="Calibri"/>
                <w:color w:val="000000"/>
                <w:sz w:val="20"/>
                <w:szCs w:val="20"/>
              </w:rPr>
            </w:pPr>
            <w:r w:rsidRPr="000441B7">
              <w:rPr>
                <w:rFonts w:ascii="Calibri" w:hAnsi="Calibri"/>
                <w:color w:val="000000"/>
                <w:sz w:val="20"/>
                <w:szCs w:val="20"/>
              </w:rPr>
              <w:t>The level of a contaminant in drinking water below which there is no known or expected risk to health. MCLGs allow for a margin of safety.</w:t>
            </w:r>
          </w:p>
        </w:tc>
      </w:tr>
      <w:tr w:rsidR="00114530" w:rsidTr="000441B7">
        <w:tc>
          <w:tcPr>
            <w:tcW w:w="3415" w:type="dxa"/>
          </w:tcPr>
          <w:p w:rsidR="00114530" w:rsidRPr="000441B7" w:rsidRDefault="00114530" w:rsidP="00A36FD1">
            <w:pPr>
              <w:rPr>
                <w:sz w:val="20"/>
                <w:szCs w:val="20"/>
              </w:rPr>
            </w:pPr>
            <w:r w:rsidRPr="000441B7">
              <w:rPr>
                <w:sz w:val="20"/>
                <w:szCs w:val="20"/>
              </w:rPr>
              <w:t>ACTIONAL LEVEL (AL)</w:t>
            </w:r>
          </w:p>
        </w:tc>
        <w:tc>
          <w:tcPr>
            <w:tcW w:w="7375" w:type="dxa"/>
          </w:tcPr>
          <w:p w:rsidR="00114530" w:rsidRPr="000441B7" w:rsidRDefault="00A36FD1" w:rsidP="000441B7">
            <w:pPr>
              <w:rPr>
                <w:rFonts w:ascii="Calibri" w:hAnsi="Calibri"/>
                <w:color w:val="000000"/>
                <w:sz w:val="20"/>
                <w:szCs w:val="20"/>
              </w:rPr>
            </w:pPr>
            <w:r w:rsidRPr="000441B7">
              <w:rPr>
                <w:rFonts w:ascii="Calibri" w:hAnsi="Calibri"/>
                <w:color w:val="000000"/>
                <w:sz w:val="20"/>
                <w:szCs w:val="20"/>
              </w:rPr>
              <w:t>The concentration of a contaminant which if exceeded, triggers treatment or other requirements, which a water system must follow.</w:t>
            </w:r>
          </w:p>
        </w:tc>
      </w:tr>
      <w:tr w:rsidR="00114530" w:rsidTr="000441B7">
        <w:tc>
          <w:tcPr>
            <w:tcW w:w="3415" w:type="dxa"/>
          </w:tcPr>
          <w:p w:rsidR="00114530" w:rsidRPr="000441B7" w:rsidRDefault="00114530" w:rsidP="00A36FD1">
            <w:pPr>
              <w:rPr>
                <w:sz w:val="20"/>
                <w:szCs w:val="20"/>
              </w:rPr>
            </w:pPr>
            <w:r w:rsidRPr="000441B7">
              <w:rPr>
                <w:sz w:val="20"/>
                <w:szCs w:val="20"/>
              </w:rPr>
              <w:t>ACTION LEVEL GOAL (ALG)</w:t>
            </w:r>
          </w:p>
        </w:tc>
        <w:tc>
          <w:tcPr>
            <w:tcW w:w="7375" w:type="dxa"/>
          </w:tcPr>
          <w:p w:rsidR="00114530" w:rsidRPr="000441B7" w:rsidRDefault="000441B7" w:rsidP="000441B7">
            <w:pPr>
              <w:rPr>
                <w:rFonts w:ascii="Calibri" w:hAnsi="Calibri"/>
                <w:color w:val="000000"/>
                <w:sz w:val="20"/>
                <w:szCs w:val="20"/>
              </w:rPr>
            </w:pPr>
            <w:r w:rsidRPr="000441B7">
              <w:rPr>
                <w:rFonts w:ascii="Calibri" w:hAnsi="Calibri"/>
                <w:color w:val="000000"/>
                <w:sz w:val="20"/>
                <w:szCs w:val="20"/>
              </w:rPr>
              <w:t xml:space="preserve">The level of a contaminant in drinking water below which is no expected risk to health. ALGs allow for a margin of safety. </w:t>
            </w:r>
          </w:p>
        </w:tc>
      </w:tr>
      <w:tr w:rsidR="00114530" w:rsidTr="000441B7">
        <w:tc>
          <w:tcPr>
            <w:tcW w:w="3415" w:type="dxa"/>
          </w:tcPr>
          <w:p w:rsidR="00114530" w:rsidRPr="000441B7" w:rsidRDefault="00114530" w:rsidP="00A36FD1">
            <w:pPr>
              <w:rPr>
                <w:sz w:val="20"/>
                <w:szCs w:val="20"/>
              </w:rPr>
            </w:pPr>
            <w:r w:rsidRPr="000441B7">
              <w:rPr>
                <w:sz w:val="20"/>
                <w:szCs w:val="20"/>
              </w:rPr>
              <w:t>VARIANCES AND EXEMPTIONS</w:t>
            </w:r>
          </w:p>
        </w:tc>
        <w:tc>
          <w:tcPr>
            <w:tcW w:w="7375" w:type="dxa"/>
          </w:tcPr>
          <w:p w:rsidR="00114530" w:rsidRPr="000441B7" w:rsidRDefault="000441B7" w:rsidP="000441B7">
            <w:pPr>
              <w:rPr>
                <w:rFonts w:ascii="Calibri" w:hAnsi="Calibri"/>
                <w:color w:val="000000"/>
                <w:sz w:val="20"/>
                <w:szCs w:val="20"/>
              </w:rPr>
            </w:pPr>
            <w:r w:rsidRPr="000441B7">
              <w:rPr>
                <w:rFonts w:ascii="Calibri" w:hAnsi="Calibri"/>
                <w:color w:val="000000"/>
                <w:sz w:val="20"/>
                <w:szCs w:val="20"/>
              </w:rPr>
              <w:t>State or EPA permission not to meet an MCL or a treatment technique under certain conditions.</w:t>
            </w:r>
          </w:p>
        </w:tc>
      </w:tr>
      <w:tr w:rsidR="00114530" w:rsidTr="000441B7">
        <w:tc>
          <w:tcPr>
            <w:tcW w:w="3415" w:type="dxa"/>
          </w:tcPr>
          <w:p w:rsidR="00114530" w:rsidRPr="000441B7" w:rsidRDefault="00114530" w:rsidP="00A36FD1">
            <w:pPr>
              <w:rPr>
                <w:sz w:val="20"/>
                <w:szCs w:val="20"/>
              </w:rPr>
            </w:pPr>
            <w:r w:rsidRPr="000441B7">
              <w:rPr>
                <w:sz w:val="20"/>
                <w:szCs w:val="20"/>
              </w:rPr>
              <w:t>Nd</w:t>
            </w:r>
          </w:p>
        </w:tc>
        <w:tc>
          <w:tcPr>
            <w:tcW w:w="7375" w:type="dxa"/>
          </w:tcPr>
          <w:p w:rsidR="00114530" w:rsidRPr="000441B7" w:rsidRDefault="000441B7" w:rsidP="000441B7">
            <w:pPr>
              <w:rPr>
                <w:rFonts w:ascii="Calibri" w:hAnsi="Calibri"/>
                <w:color w:val="000000"/>
                <w:sz w:val="20"/>
                <w:szCs w:val="20"/>
              </w:rPr>
            </w:pPr>
            <w:r w:rsidRPr="000441B7">
              <w:rPr>
                <w:rFonts w:ascii="Calibri" w:hAnsi="Calibri"/>
                <w:color w:val="000000"/>
                <w:sz w:val="20"/>
                <w:szCs w:val="20"/>
              </w:rPr>
              <w:t>No Detection</w:t>
            </w:r>
          </w:p>
        </w:tc>
      </w:tr>
      <w:tr w:rsidR="00114530" w:rsidTr="000441B7">
        <w:tc>
          <w:tcPr>
            <w:tcW w:w="3415" w:type="dxa"/>
          </w:tcPr>
          <w:p w:rsidR="00114530" w:rsidRPr="000441B7" w:rsidRDefault="00114530" w:rsidP="00A36FD1">
            <w:pPr>
              <w:rPr>
                <w:sz w:val="20"/>
                <w:szCs w:val="20"/>
              </w:rPr>
            </w:pPr>
            <w:r w:rsidRPr="000441B7">
              <w:rPr>
                <w:sz w:val="20"/>
                <w:szCs w:val="20"/>
              </w:rPr>
              <w:t>ppm</w:t>
            </w:r>
          </w:p>
        </w:tc>
        <w:tc>
          <w:tcPr>
            <w:tcW w:w="7375" w:type="dxa"/>
          </w:tcPr>
          <w:p w:rsidR="00114530" w:rsidRPr="000441B7" w:rsidRDefault="000441B7" w:rsidP="000441B7">
            <w:pPr>
              <w:rPr>
                <w:rFonts w:ascii="Calibri" w:hAnsi="Calibri"/>
                <w:color w:val="000000"/>
                <w:sz w:val="20"/>
                <w:szCs w:val="20"/>
              </w:rPr>
            </w:pPr>
            <w:r w:rsidRPr="000441B7">
              <w:rPr>
                <w:rFonts w:ascii="Calibri" w:hAnsi="Calibri"/>
                <w:color w:val="000000"/>
                <w:sz w:val="20"/>
                <w:szCs w:val="20"/>
              </w:rPr>
              <w:t>Parts per million, or milligrams per liter (mg/l)</w:t>
            </w:r>
          </w:p>
        </w:tc>
      </w:tr>
      <w:tr w:rsidR="00114530" w:rsidTr="000441B7">
        <w:tc>
          <w:tcPr>
            <w:tcW w:w="3415" w:type="dxa"/>
          </w:tcPr>
          <w:p w:rsidR="00114530" w:rsidRPr="000441B7" w:rsidRDefault="00114530" w:rsidP="00A36FD1">
            <w:pPr>
              <w:rPr>
                <w:sz w:val="20"/>
                <w:szCs w:val="20"/>
              </w:rPr>
            </w:pPr>
            <w:r w:rsidRPr="000441B7">
              <w:rPr>
                <w:sz w:val="20"/>
                <w:szCs w:val="20"/>
              </w:rPr>
              <w:t>ppb</w:t>
            </w:r>
          </w:p>
        </w:tc>
        <w:tc>
          <w:tcPr>
            <w:tcW w:w="7375" w:type="dxa"/>
          </w:tcPr>
          <w:p w:rsidR="00114530" w:rsidRPr="000441B7" w:rsidRDefault="000441B7" w:rsidP="000441B7">
            <w:pPr>
              <w:rPr>
                <w:rFonts w:ascii="Calibri" w:hAnsi="Calibri"/>
                <w:color w:val="000000"/>
                <w:sz w:val="20"/>
                <w:szCs w:val="20"/>
              </w:rPr>
            </w:pPr>
            <w:r w:rsidRPr="000441B7">
              <w:rPr>
                <w:rFonts w:ascii="Calibri" w:hAnsi="Calibri"/>
                <w:color w:val="000000"/>
                <w:sz w:val="20"/>
                <w:szCs w:val="20"/>
              </w:rPr>
              <w:t>Parts per billion, or micrograms per liter (ug/l)</w:t>
            </w:r>
          </w:p>
        </w:tc>
      </w:tr>
      <w:tr w:rsidR="00114530" w:rsidTr="000441B7">
        <w:tc>
          <w:tcPr>
            <w:tcW w:w="3415" w:type="dxa"/>
          </w:tcPr>
          <w:p w:rsidR="00114530" w:rsidRPr="000441B7" w:rsidRDefault="00114530" w:rsidP="00A36FD1">
            <w:pPr>
              <w:rPr>
                <w:sz w:val="20"/>
                <w:szCs w:val="20"/>
              </w:rPr>
            </w:pPr>
            <w:r w:rsidRPr="000441B7">
              <w:rPr>
                <w:sz w:val="20"/>
                <w:szCs w:val="20"/>
              </w:rPr>
              <w:t>pCi/l</w:t>
            </w:r>
          </w:p>
        </w:tc>
        <w:tc>
          <w:tcPr>
            <w:tcW w:w="7375" w:type="dxa"/>
          </w:tcPr>
          <w:p w:rsidR="00114530" w:rsidRPr="000441B7" w:rsidRDefault="000441B7" w:rsidP="000441B7">
            <w:pPr>
              <w:rPr>
                <w:rFonts w:ascii="Calibri" w:hAnsi="Calibri"/>
                <w:color w:val="000000"/>
                <w:sz w:val="20"/>
                <w:szCs w:val="20"/>
              </w:rPr>
            </w:pPr>
            <w:r w:rsidRPr="000441B7">
              <w:rPr>
                <w:rFonts w:ascii="Calibri" w:hAnsi="Calibri"/>
                <w:color w:val="000000"/>
                <w:sz w:val="20"/>
                <w:szCs w:val="20"/>
              </w:rPr>
              <w:t>Picocuries per liter (a measure of radioactivity)</w:t>
            </w:r>
          </w:p>
        </w:tc>
      </w:tr>
      <w:tr w:rsidR="00114530" w:rsidTr="000441B7">
        <w:tc>
          <w:tcPr>
            <w:tcW w:w="3415" w:type="dxa"/>
          </w:tcPr>
          <w:p w:rsidR="00114530" w:rsidRPr="000441B7" w:rsidRDefault="002E4234" w:rsidP="00A36FD1">
            <w:pPr>
              <w:rPr>
                <w:sz w:val="20"/>
                <w:szCs w:val="20"/>
              </w:rPr>
            </w:pPr>
            <w:r w:rsidRPr="000441B7">
              <w:rPr>
                <w:sz w:val="20"/>
                <w:szCs w:val="20"/>
              </w:rPr>
              <w:t>MAXIMUM RESIDUAL DISINFECTANT LEVEL (MRDL)</w:t>
            </w:r>
          </w:p>
        </w:tc>
        <w:tc>
          <w:tcPr>
            <w:tcW w:w="7375" w:type="dxa"/>
          </w:tcPr>
          <w:p w:rsidR="00114530" w:rsidRPr="000441B7" w:rsidRDefault="000441B7" w:rsidP="000441B7">
            <w:pPr>
              <w:rPr>
                <w:rFonts w:ascii="Calibri" w:hAnsi="Calibri"/>
                <w:color w:val="000000"/>
                <w:sz w:val="20"/>
                <w:szCs w:val="20"/>
              </w:rPr>
            </w:pPr>
            <w:r w:rsidRPr="000441B7">
              <w:rPr>
                <w:rFonts w:ascii="Calibri" w:hAnsi="Calibri"/>
                <w:color w:val="000000"/>
                <w:sz w:val="20"/>
                <w:szCs w:val="20"/>
              </w:rPr>
              <w:t xml:space="preserve">The highest level of disinfectant allowed in drinking water. There is convincing evidence that addition of a disinfectant is necessary for control of microbial contaminants. </w:t>
            </w:r>
          </w:p>
        </w:tc>
      </w:tr>
      <w:tr w:rsidR="00114530" w:rsidTr="000441B7">
        <w:tc>
          <w:tcPr>
            <w:tcW w:w="3415" w:type="dxa"/>
          </w:tcPr>
          <w:p w:rsidR="00114530" w:rsidRPr="000441B7" w:rsidRDefault="002E4234" w:rsidP="00A36FD1">
            <w:pPr>
              <w:rPr>
                <w:sz w:val="20"/>
                <w:szCs w:val="20"/>
              </w:rPr>
            </w:pPr>
            <w:r w:rsidRPr="000441B7">
              <w:rPr>
                <w:sz w:val="20"/>
                <w:szCs w:val="20"/>
              </w:rPr>
              <w:t>MAXIMUM RESIDUAL LEVEL GOAL (MRDLG)</w:t>
            </w:r>
          </w:p>
        </w:tc>
        <w:tc>
          <w:tcPr>
            <w:tcW w:w="7375" w:type="dxa"/>
          </w:tcPr>
          <w:p w:rsidR="00114530" w:rsidRPr="000441B7" w:rsidRDefault="000441B7" w:rsidP="000441B7">
            <w:pPr>
              <w:rPr>
                <w:rFonts w:ascii="Calibri" w:hAnsi="Calibri"/>
                <w:color w:val="000000"/>
                <w:sz w:val="20"/>
                <w:szCs w:val="20"/>
              </w:rPr>
            </w:pPr>
            <w:r w:rsidRPr="000441B7">
              <w:rPr>
                <w:rFonts w:ascii="Calibri" w:hAnsi="Calibri"/>
                <w:color w:val="000000"/>
                <w:sz w:val="20"/>
                <w:szCs w:val="20"/>
              </w:rPr>
              <w:t xml:space="preserve">The level of a drinking water disinfectant below which there is no known or expected risk to health. MRDLGs do not reflect the benefits of the use of disinfectants to control microbial contaminants. </w:t>
            </w:r>
          </w:p>
        </w:tc>
      </w:tr>
    </w:tbl>
    <w:p w:rsidR="00114530" w:rsidRDefault="00114530" w:rsidP="00C67DF1">
      <w:pPr>
        <w:jc w:val="center"/>
      </w:pPr>
    </w:p>
    <w:p w:rsidR="002E4234" w:rsidRDefault="002E4234" w:rsidP="00C67DF1">
      <w:pPr>
        <w:jc w:val="center"/>
        <w:rPr>
          <w:b/>
        </w:rPr>
      </w:pPr>
      <w:r>
        <w:rPr>
          <w:b/>
        </w:rPr>
        <w:t>DETECTED CONTAMINANTS</w:t>
      </w:r>
    </w:p>
    <w:p w:rsidR="002E4234" w:rsidRPr="005B57F8" w:rsidRDefault="002E4234" w:rsidP="002E4234">
      <w:pPr>
        <w:rPr>
          <w:rFonts w:ascii="Calibri" w:eastAsia="Times New Roman" w:hAnsi="Calibri" w:cs="Times New Roman"/>
          <w:color w:val="000000"/>
          <w:sz w:val="20"/>
          <w:szCs w:val="20"/>
        </w:rPr>
      </w:pPr>
      <w:r w:rsidRPr="002E4234">
        <w:rPr>
          <w:rFonts w:ascii="Calibri" w:eastAsia="Times New Roman" w:hAnsi="Calibri" w:cs="Times New Roman"/>
          <w:color w:val="000000"/>
          <w:sz w:val="20"/>
          <w:szCs w:val="20"/>
        </w:rPr>
        <w:t xml:space="preserve">A detected contaminant is any contaminant detected at or above </w:t>
      </w:r>
      <w:r w:rsidR="00497DE3" w:rsidRPr="002E4234">
        <w:rPr>
          <w:rFonts w:ascii="Calibri" w:eastAsia="Times New Roman" w:hAnsi="Calibri" w:cs="Times New Roman"/>
          <w:color w:val="000000"/>
          <w:sz w:val="20"/>
          <w:szCs w:val="20"/>
        </w:rPr>
        <w:t>its</w:t>
      </w:r>
      <w:r w:rsidRPr="002E4234">
        <w:rPr>
          <w:rFonts w:ascii="Calibri" w:eastAsia="Times New Roman" w:hAnsi="Calibri" w:cs="Times New Roman"/>
          <w:color w:val="000000"/>
          <w:sz w:val="20"/>
          <w:szCs w:val="20"/>
        </w:rPr>
        <w:t xml:space="preserve"> minimum detection </w:t>
      </w:r>
      <w:r w:rsidRPr="005B57F8">
        <w:rPr>
          <w:rFonts w:ascii="Calibri" w:eastAsia="Times New Roman" w:hAnsi="Calibri" w:cs="Times New Roman"/>
          <w:color w:val="000000"/>
          <w:sz w:val="20"/>
          <w:szCs w:val="20"/>
        </w:rPr>
        <w:t>limit (MDL). The State allows us to monitor for some contaminants less than once per year because concentrations of these contaminants do not change frequently. Some of our data, though representative, is more than one year old.</w:t>
      </w:r>
    </w:p>
    <w:p w:rsidR="002E4234" w:rsidRPr="005B57F8" w:rsidRDefault="002E4234" w:rsidP="002E4234">
      <w:pPr>
        <w:rPr>
          <w:rFonts w:ascii="Calibri" w:eastAsia="Times New Roman" w:hAnsi="Calibri" w:cs="Times New Roman"/>
          <w:color w:val="000000"/>
          <w:sz w:val="20"/>
          <w:szCs w:val="20"/>
        </w:rPr>
      </w:pPr>
      <w:r w:rsidRPr="002E4234">
        <w:rPr>
          <w:rFonts w:ascii="Calibri" w:eastAsia="Times New Roman" w:hAnsi="Calibri" w:cs="Times New Roman"/>
          <w:color w:val="000000"/>
          <w:sz w:val="20"/>
          <w:szCs w:val="20"/>
        </w:rPr>
        <w:t xml:space="preserve">If present, elevated levels of lead can cause serious health problems, especially for pregnant </w:t>
      </w:r>
      <w:r w:rsidRPr="005B57F8">
        <w:rPr>
          <w:rFonts w:ascii="Calibri" w:eastAsia="Times New Roman" w:hAnsi="Calibri" w:cs="Times New Roman"/>
          <w:color w:val="000000"/>
          <w:sz w:val="20"/>
          <w:szCs w:val="20"/>
        </w:rPr>
        <w:t xml:space="preserve">women and young children. Lead in drinking water is primarily from materials and components associated with service lines and home plumbing. The Greenfield Water Utility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5B57F8">
        <w:rPr>
          <w:rFonts w:ascii="Calibri" w:eastAsia="Times New Roman" w:hAnsi="Calibri" w:cs="Times New Roman"/>
          <w:b/>
          <w:bCs/>
          <w:color w:val="16365C"/>
          <w:sz w:val="20"/>
          <w:szCs w:val="20"/>
        </w:rPr>
        <w:t>http://www.epa.gov/safewater/lead</w:t>
      </w:r>
      <w:r w:rsidRPr="005B57F8">
        <w:rPr>
          <w:rFonts w:ascii="Calibri" w:eastAsia="Times New Roman" w:hAnsi="Calibri" w:cs="Times New Roman"/>
          <w:color w:val="000000"/>
          <w:sz w:val="20"/>
          <w:szCs w:val="20"/>
        </w:rPr>
        <w:t>.</w:t>
      </w:r>
    </w:p>
    <w:p w:rsidR="002E4234" w:rsidRDefault="002E4234" w:rsidP="002E4234">
      <w:pPr>
        <w:rPr>
          <w:rFonts w:ascii="Calibri" w:eastAsia="Times New Roman" w:hAnsi="Calibri" w:cs="Times New Roman"/>
          <w:color w:val="000000"/>
        </w:rPr>
      </w:pPr>
    </w:p>
    <w:p w:rsidR="002E4234" w:rsidRPr="005B57F8" w:rsidRDefault="002E4234" w:rsidP="002E4234">
      <w:pPr>
        <w:jc w:val="center"/>
        <w:rPr>
          <w:rFonts w:ascii="Calibri" w:eastAsia="Times New Roman" w:hAnsi="Calibri" w:cs="Times New Roman"/>
          <w:b/>
          <w:color w:val="000000"/>
        </w:rPr>
      </w:pPr>
      <w:r w:rsidRPr="005B57F8">
        <w:rPr>
          <w:rFonts w:ascii="Calibri" w:eastAsia="Times New Roman" w:hAnsi="Calibri" w:cs="Times New Roman"/>
          <w:b/>
          <w:color w:val="000000"/>
        </w:rPr>
        <w:t>UNREGUALTED CONTAMINANTS</w:t>
      </w:r>
    </w:p>
    <w:p w:rsidR="005B57F8" w:rsidRPr="005B57F8" w:rsidRDefault="005B57F8" w:rsidP="005B57F8">
      <w:pPr>
        <w:rPr>
          <w:rFonts w:ascii="Calibri" w:eastAsia="Times New Roman" w:hAnsi="Calibri" w:cs="Times New Roman"/>
          <w:color w:val="000000"/>
          <w:sz w:val="20"/>
          <w:szCs w:val="20"/>
        </w:rPr>
      </w:pPr>
      <w:r w:rsidRPr="005B57F8">
        <w:rPr>
          <w:rFonts w:ascii="Calibri" w:eastAsia="Times New Roman" w:hAnsi="Calibri" w:cs="Times New Roman"/>
          <w:color w:val="000000"/>
          <w:sz w:val="20"/>
          <w:szCs w:val="20"/>
        </w:rPr>
        <w:t xml:space="preserve">The purpose of monitoring for unregulated contaminants in drinking water is to provide data to support the EPA Administrator’s decisions concerning whether or not to regulate these contaminants in the future for the protection of public health. The Greenfield Water Utility has tested for unregulated contaminants as required.  A copy is available upon request. </w:t>
      </w:r>
    </w:p>
    <w:p w:rsidR="00D91616" w:rsidRDefault="00D91616" w:rsidP="00D91616">
      <w:pPr>
        <w:rPr>
          <w:rFonts w:ascii="Calibri" w:eastAsia="Times New Roman" w:hAnsi="Calibri" w:cs="Times New Roman"/>
          <w:color w:val="000000"/>
        </w:rPr>
      </w:pPr>
    </w:p>
    <w:p w:rsidR="00D91616" w:rsidRDefault="00D91616" w:rsidP="00D91616">
      <w:pPr>
        <w:rPr>
          <w:rFonts w:ascii="Calibri" w:eastAsia="Times New Roman" w:hAnsi="Calibri" w:cs="Times New Roman"/>
          <w:color w:val="000000"/>
        </w:rPr>
      </w:pPr>
      <w:r>
        <w:rPr>
          <w:rFonts w:ascii="Calibri" w:eastAsia="Times New Roman" w:hAnsi="Calibri" w:cs="Times New Roman"/>
          <w:color w:val="000000"/>
        </w:rPr>
        <w:t>* 90% of samples must be below the Action Level for Lead and Copper.  Last required test in 2017.</w:t>
      </w:r>
    </w:p>
    <w:p w:rsidR="00D91616" w:rsidRDefault="00D91616" w:rsidP="00D91616">
      <w:pPr>
        <w:rPr>
          <w:rFonts w:ascii="Calibri" w:eastAsia="Times New Roman" w:hAnsi="Calibri" w:cs="Times New Roman"/>
          <w:color w:val="000000"/>
        </w:rPr>
      </w:pPr>
      <w:r>
        <w:rPr>
          <w:rFonts w:ascii="Calibri" w:eastAsia="Times New Roman" w:hAnsi="Calibri" w:cs="Times New Roman"/>
          <w:color w:val="000000"/>
        </w:rPr>
        <w:t>#</w:t>
      </w:r>
      <w:r w:rsidR="00571032">
        <w:rPr>
          <w:rFonts w:ascii="Calibri" w:eastAsia="Times New Roman" w:hAnsi="Calibri" w:cs="Times New Roman"/>
          <w:color w:val="000000"/>
        </w:rPr>
        <w:t xml:space="preserve"> </w:t>
      </w:r>
      <w:r>
        <w:rPr>
          <w:rFonts w:ascii="Calibri" w:eastAsia="Times New Roman" w:hAnsi="Calibri" w:cs="Times New Roman"/>
          <w:color w:val="000000"/>
        </w:rPr>
        <w:t xml:space="preserve">The most recent tests available </w:t>
      </w:r>
      <w:r w:rsidR="00AD5A24">
        <w:rPr>
          <w:rFonts w:ascii="Calibri" w:eastAsia="Times New Roman" w:hAnsi="Calibri" w:cs="Times New Roman"/>
          <w:color w:val="000000"/>
        </w:rPr>
        <w:t>for compliance was taken in 2017</w:t>
      </w:r>
      <w:r>
        <w:rPr>
          <w:rFonts w:ascii="Calibri" w:eastAsia="Times New Roman" w:hAnsi="Calibri" w:cs="Times New Roman"/>
          <w:color w:val="000000"/>
        </w:rPr>
        <w:t>.</w:t>
      </w:r>
    </w:p>
    <w:p w:rsidR="00D91616" w:rsidRDefault="00D91616" w:rsidP="00D91616">
      <w:pPr>
        <w:rPr>
          <w:rFonts w:ascii="Calibri" w:eastAsia="Times New Roman" w:hAnsi="Calibri" w:cs="Times New Roman"/>
          <w:color w:val="000000"/>
        </w:rPr>
      </w:pPr>
      <w:r>
        <w:rPr>
          <w:rFonts w:ascii="Calibri" w:eastAsia="Times New Roman" w:hAnsi="Calibri" w:cs="Times New Roman"/>
          <w:color w:val="000000"/>
        </w:rPr>
        <w:t xml:space="preserve">## The most recent tests available </w:t>
      </w:r>
      <w:r w:rsidR="00AD5A24">
        <w:rPr>
          <w:rFonts w:ascii="Calibri" w:eastAsia="Times New Roman" w:hAnsi="Calibri" w:cs="Times New Roman"/>
          <w:color w:val="000000"/>
        </w:rPr>
        <w:t>for compliance was taken in 2016</w:t>
      </w:r>
      <w:r>
        <w:rPr>
          <w:rFonts w:ascii="Calibri" w:eastAsia="Times New Roman" w:hAnsi="Calibri" w:cs="Times New Roman"/>
          <w:color w:val="000000"/>
        </w:rPr>
        <w:t>.</w:t>
      </w:r>
    </w:p>
    <w:p w:rsidR="00254B19" w:rsidRDefault="00254B19" w:rsidP="002E4234">
      <w:pPr>
        <w:rPr>
          <w:rFonts w:ascii="Calibri" w:eastAsia="Times New Roman" w:hAnsi="Calibri" w:cs="Times New Roman"/>
          <w:color w:val="000000"/>
        </w:rPr>
      </w:pPr>
    </w:p>
    <w:p w:rsidR="002D0815" w:rsidRPr="002D0815" w:rsidRDefault="002D0815" w:rsidP="002D0815">
      <w:pPr>
        <w:rPr>
          <w:rFonts w:ascii="Calibri" w:eastAsia="Times New Roman" w:hAnsi="Calibri" w:cs="Times New Roman"/>
          <w:color w:val="000000"/>
          <w:sz w:val="20"/>
          <w:szCs w:val="20"/>
        </w:rPr>
      </w:pPr>
      <w:r w:rsidRPr="002D0815">
        <w:rPr>
          <w:rFonts w:ascii="Calibri" w:eastAsia="Times New Roman" w:hAnsi="Calibri" w:cs="Times New Roman"/>
          <w:bCs/>
          <w:color w:val="000000"/>
          <w:sz w:val="20"/>
          <w:szCs w:val="20"/>
        </w:rPr>
        <w:t>NOTE:</w:t>
      </w:r>
      <w:r w:rsidRPr="002D0815">
        <w:rPr>
          <w:rFonts w:ascii="Calibri" w:eastAsia="Times New Roman" w:hAnsi="Calibri" w:cs="Times New Roman"/>
          <w:color w:val="000000"/>
          <w:sz w:val="20"/>
          <w:szCs w:val="20"/>
        </w:rPr>
        <w:t xml:space="preserve"> The EPA requires monitoring for over 80 drinking water contaminants. The contaminants listed above are the only contaminants detected in Greenfield Municipal Water. Please understand that none of the compounds listed are at or above the limits established by the USEPA. For a complete list of contaminants that are tested, contact the Greenfield Water Utility.        </w:t>
      </w:r>
    </w:p>
    <w:p w:rsidR="00254B19" w:rsidRPr="002E4234" w:rsidRDefault="00254B19" w:rsidP="002D0815">
      <w:pPr>
        <w:spacing w:line="240" w:lineRule="auto"/>
        <w:rPr>
          <w:rFonts w:ascii="Calibri" w:eastAsia="Times New Roman" w:hAnsi="Calibri" w:cs="Times New Roman"/>
          <w:color w:val="000000"/>
        </w:rPr>
      </w:pPr>
    </w:p>
    <w:tbl>
      <w:tblPr>
        <w:tblStyle w:val="TableGrid"/>
        <w:tblW w:w="0" w:type="auto"/>
        <w:tblLook w:val="04A0" w:firstRow="1" w:lastRow="0" w:firstColumn="1" w:lastColumn="0" w:noHBand="0" w:noVBand="1"/>
      </w:tblPr>
      <w:tblGrid>
        <w:gridCol w:w="5395"/>
        <w:gridCol w:w="5395"/>
      </w:tblGrid>
      <w:tr w:rsidR="002D0815" w:rsidTr="002D0815">
        <w:tc>
          <w:tcPr>
            <w:tcW w:w="5395" w:type="dxa"/>
          </w:tcPr>
          <w:p w:rsidR="002D0815" w:rsidRPr="002D0815" w:rsidRDefault="002D0815" w:rsidP="002E4234">
            <w:pPr>
              <w:rPr>
                <w:sz w:val="18"/>
                <w:szCs w:val="18"/>
              </w:rPr>
            </w:pPr>
            <w:r w:rsidRPr="002D0815">
              <w:rPr>
                <w:sz w:val="18"/>
                <w:szCs w:val="18"/>
              </w:rPr>
              <w:t>TREATMENT</w:t>
            </w:r>
            <w:r>
              <w:rPr>
                <w:sz w:val="18"/>
                <w:szCs w:val="18"/>
              </w:rPr>
              <w:t xml:space="preserve"> TECHNIQUES</w:t>
            </w:r>
          </w:p>
        </w:tc>
        <w:tc>
          <w:tcPr>
            <w:tcW w:w="5395" w:type="dxa"/>
          </w:tcPr>
          <w:p w:rsidR="002D0815" w:rsidRPr="002D0815" w:rsidRDefault="002D0815" w:rsidP="002E4234">
            <w:pPr>
              <w:rPr>
                <w:sz w:val="18"/>
                <w:szCs w:val="18"/>
              </w:rPr>
            </w:pPr>
            <w:r>
              <w:rPr>
                <w:sz w:val="18"/>
                <w:szCs w:val="18"/>
              </w:rPr>
              <w:t>NO VIOLATION</w:t>
            </w:r>
          </w:p>
        </w:tc>
      </w:tr>
      <w:tr w:rsidR="002D0815" w:rsidTr="002D0815">
        <w:tc>
          <w:tcPr>
            <w:tcW w:w="5395" w:type="dxa"/>
          </w:tcPr>
          <w:p w:rsidR="002D0815" w:rsidRPr="002D0815" w:rsidRDefault="002D0815" w:rsidP="002E4234">
            <w:pPr>
              <w:rPr>
                <w:sz w:val="18"/>
                <w:szCs w:val="18"/>
              </w:rPr>
            </w:pPr>
            <w:r>
              <w:rPr>
                <w:sz w:val="18"/>
                <w:szCs w:val="18"/>
              </w:rPr>
              <w:t>LEAD AND COPPER CONTROL</w:t>
            </w:r>
          </w:p>
        </w:tc>
        <w:tc>
          <w:tcPr>
            <w:tcW w:w="5395" w:type="dxa"/>
          </w:tcPr>
          <w:p w:rsidR="002D0815" w:rsidRPr="002D0815" w:rsidRDefault="002D0815" w:rsidP="002E4234">
            <w:pPr>
              <w:rPr>
                <w:sz w:val="18"/>
                <w:szCs w:val="18"/>
              </w:rPr>
            </w:pPr>
            <w:r>
              <w:rPr>
                <w:sz w:val="18"/>
                <w:szCs w:val="18"/>
              </w:rPr>
              <w:t>NO VIOLATION</w:t>
            </w:r>
          </w:p>
        </w:tc>
      </w:tr>
      <w:tr w:rsidR="002D0815" w:rsidTr="002D0815">
        <w:tc>
          <w:tcPr>
            <w:tcW w:w="5395" w:type="dxa"/>
          </w:tcPr>
          <w:p w:rsidR="002D0815" w:rsidRPr="002D0815" w:rsidRDefault="002D0815" w:rsidP="002E4234">
            <w:pPr>
              <w:rPr>
                <w:sz w:val="18"/>
                <w:szCs w:val="18"/>
              </w:rPr>
            </w:pPr>
            <w:r>
              <w:rPr>
                <w:sz w:val="18"/>
                <w:szCs w:val="18"/>
              </w:rPr>
              <w:t>MONITORING AND REPORTING DATA</w:t>
            </w:r>
          </w:p>
        </w:tc>
        <w:tc>
          <w:tcPr>
            <w:tcW w:w="5395" w:type="dxa"/>
          </w:tcPr>
          <w:p w:rsidR="002D0815" w:rsidRPr="002D0815" w:rsidRDefault="002D0815" w:rsidP="002E4234">
            <w:pPr>
              <w:rPr>
                <w:sz w:val="18"/>
                <w:szCs w:val="18"/>
              </w:rPr>
            </w:pPr>
            <w:r>
              <w:rPr>
                <w:sz w:val="18"/>
                <w:szCs w:val="18"/>
              </w:rPr>
              <w:t>NO VIOLATION</w:t>
            </w:r>
          </w:p>
        </w:tc>
      </w:tr>
      <w:tr w:rsidR="002D0815" w:rsidTr="002D0815">
        <w:tc>
          <w:tcPr>
            <w:tcW w:w="5395" w:type="dxa"/>
          </w:tcPr>
          <w:p w:rsidR="002D0815" w:rsidRPr="002D0815" w:rsidRDefault="002D0815" w:rsidP="002E4234">
            <w:pPr>
              <w:rPr>
                <w:sz w:val="18"/>
                <w:szCs w:val="18"/>
              </w:rPr>
            </w:pPr>
            <w:r>
              <w:rPr>
                <w:sz w:val="18"/>
                <w:szCs w:val="18"/>
              </w:rPr>
              <w:t>RECORD KEEPING REQUIRMENTS</w:t>
            </w:r>
          </w:p>
        </w:tc>
        <w:tc>
          <w:tcPr>
            <w:tcW w:w="5395" w:type="dxa"/>
          </w:tcPr>
          <w:p w:rsidR="002D0815" w:rsidRPr="002D0815" w:rsidRDefault="002D0815" w:rsidP="002E4234">
            <w:pPr>
              <w:rPr>
                <w:sz w:val="18"/>
                <w:szCs w:val="18"/>
              </w:rPr>
            </w:pPr>
            <w:r>
              <w:rPr>
                <w:sz w:val="18"/>
                <w:szCs w:val="18"/>
              </w:rPr>
              <w:t>NO VIOLATION</w:t>
            </w:r>
          </w:p>
        </w:tc>
      </w:tr>
      <w:tr w:rsidR="002D0815" w:rsidTr="002D0815">
        <w:tc>
          <w:tcPr>
            <w:tcW w:w="5395" w:type="dxa"/>
          </w:tcPr>
          <w:p w:rsidR="002D0815" w:rsidRPr="002D0815" w:rsidRDefault="002D0815" w:rsidP="002E4234">
            <w:pPr>
              <w:rPr>
                <w:sz w:val="18"/>
                <w:szCs w:val="18"/>
              </w:rPr>
            </w:pPr>
            <w:r>
              <w:rPr>
                <w:sz w:val="18"/>
                <w:szCs w:val="18"/>
              </w:rPr>
              <w:t>VIOLATION OF A VARIANCE OR EXEMPTION</w:t>
            </w:r>
          </w:p>
        </w:tc>
        <w:tc>
          <w:tcPr>
            <w:tcW w:w="5395" w:type="dxa"/>
          </w:tcPr>
          <w:p w:rsidR="002D0815" w:rsidRPr="002D0815" w:rsidRDefault="002D0815" w:rsidP="002E4234">
            <w:pPr>
              <w:rPr>
                <w:sz w:val="18"/>
                <w:szCs w:val="18"/>
              </w:rPr>
            </w:pPr>
            <w:r>
              <w:rPr>
                <w:sz w:val="18"/>
                <w:szCs w:val="18"/>
              </w:rPr>
              <w:t>NO VIOLATION</w:t>
            </w:r>
          </w:p>
        </w:tc>
      </w:tr>
      <w:tr w:rsidR="002D0815" w:rsidTr="002D0815">
        <w:tc>
          <w:tcPr>
            <w:tcW w:w="5395" w:type="dxa"/>
          </w:tcPr>
          <w:p w:rsidR="002D0815" w:rsidRPr="002D0815" w:rsidRDefault="002D0815" w:rsidP="002E4234">
            <w:pPr>
              <w:rPr>
                <w:sz w:val="18"/>
                <w:szCs w:val="18"/>
              </w:rPr>
            </w:pPr>
            <w:r>
              <w:rPr>
                <w:sz w:val="18"/>
                <w:szCs w:val="18"/>
              </w:rPr>
              <w:t>VIOLATION OF AN ADMINISTRATIVE OR JUDICIAL ORDER</w:t>
            </w:r>
          </w:p>
        </w:tc>
        <w:tc>
          <w:tcPr>
            <w:tcW w:w="5395" w:type="dxa"/>
          </w:tcPr>
          <w:p w:rsidR="002D0815" w:rsidRPr="002D0815" w:rsidRDefault="002D0815" w:rsidP="002E4234">
            <w:pPr>
              <w:rPr>
                <w:sz w:val="18"/>
                <w:szCs w:val="18"/>
              </w:rPr>
            </w:pPr>
            <w:r>
              <w:rPr>
                <w:sz w:val="18"/>
                <w:szCs w:val="18"/>
              </w:rPr>
              <w:t>NO VIOLATION</w:t>
            </w:r>
          </w:p>
        </w:tc>
      </w:tr>
      <w:tr w:rsidR="002D0815" w:rsidTr="002D0815">
        <w:tc>
          <w:tcPr>
            <w:tcW w:w="5395" w:type="dxa"/>
          </w:tcPr>
          <w:p w:rsidR="002D0815" w:rsidRPr="002D0815" w:rsidRDefault="002D0815" w:rsidP="002E4234">
            <w:pPr>
              <w:rPr>
                <w:sz w:val="18"/>
                <w:szCs w:val="18"/>
              </w:rPr>
            </w:pPr>
            <w:r>
              <w:rPr>
                <w:sz w:val="18"/>
                <w:szCs w:val="18"/>
              </w:rPr>
              <w:t>SPECIAL MONITORING REQUIREMENTS</w:t>
            </w:r>
          </w:p>
        </w:tc>
        <w:tc>
          <w:tcPr>
            <w:tcW w:w="5395" w:type="dxa"/>
          </w:tcPr>
          <w:p w:rsidR="002D0815" w:rsidRPr="002D0815" w:rsidRDefault="002D0815" w:rsidP="002E4234">
            <w:pPr>
              <w:rPr>
                <w:sz w:val="18"/>
                <w:szCs w:val="18"/>
              </w:rPr>
            </w:pPr>
            <w:r>
              <w:rPr>
                <w:sz w:val="18"/>
                <w:szCs w:val="18"/>
              </w:rPr>
              <w:t>NO VIOLATION</w:t>
            </w:r>
          </w:p>
        </w:tc>
      </w:tr>
    </w:tbl>
    <w:p w:rsidR="00D031EC" w:rsidRDefault="00D031EC" w:rsidP="00D031EC">
      <w:pPr>
        <w:jc w:val="center"/>
        <w:rPr>
          <w:b/>
          <w:sz w:val="18"/>
          <w:szCs w:val="18"/>
        </w:rPr>
      </w:pPr>
      <w:r>
        <w:rPr>
          <w:b/>
          <w:sz w:val="18"/>
          <w:szCs w:val="18"/>
        </w:rPr>
        <w:lastRenderedPageBreak/>
        <w:t>GREENFIE</w:t>
      </w:r>
      <w:r w:rsidR="00CE15E2">
        <w:rPr>
          <w:b/>
          <w:sz w:val="18"/>
          <w:szCs w:val="18"/>
        </w:rPr>
        <w:t>LD WATER QUALITY REPORT FOR 2018</w:t>
      </w:r>
    </w:p>
    <w:tbl>
      <w:tblPr>
        <w:tblStyle w:val="TableGrid"/>
        <w:tblW w:w="10795" w:type="dxa"/>
        <w:tblLayout w:type="fixed"/>
        <w:tblLook w:val="04A0" w:firstRow="1" w:lastRow="0" w:firstColumn="1" w:lastColumn="0" w:noHBand="0" w:noVBand="1"/>
      </w:tblPr>
      <w:tblGrid>
        <w:gridCol w:w="895"/>
        <w:gridCol w:w="1080"/>
        <w:gridCol w:w="644"/>
        <w:gridCol w:w="346"/>
        <w:gridCol w:w="467"/>
        <w:gridCol w:w="813"/>
        <w:gridCol w:w="160"/>
        <w:gridCol w:w="925"/>
        <w:gridCol w:w="155"/>
        <w:gridCol w:w="1800"/>
        <w:gridCol w:w="3510"/>
      </w:tblGrid>
      <w:tr w:rsidR="00964654" w:rsidTr="00964654">
        <w:trPr>
          <w:trHeight w:val="320"/>
        </w:trPr>
        <w:tc>
          <w:tcPr>
            <w:tcW w:w="2619" w:type="dxa"/>
            <w:gridSpan w:val="3"/>
            <w:shd w:val="clear" w:color="auto" w:fill="BFBFBF" w:themeFill="background1" w:themeFillShade="BF"/>
          </w:tcPr>
          <w:p w:rsidR="00964654" w:rsidRPr="00D20270" w:rsidRDefault="00964654" w:rsidP="00D031EC">
            <w:pPr>
              <w:rPr>
                <w:b/>
                <w:sz w:val="20"/>
                <w:szCs w:val="20"/>
              </w:rPr>
            </w:pPr>
            <w:r w:rsidRPr="00D20270">
              <w:rPr>
                <w:b/>
                <w:sz w:val="20"/>
                <w:szCs w:val="20"/>
              </w:rPr>
              <w:t>INORGANIC</w:t>
            </w:r>
          </w:p>
        </w:tc>
        <w:tc>
          <w:tcPr>
            <w:tcW w:w="813" w:type="dxa"/>
            <w:gridSpan w:val="2"/>
            <w:shd w:val="clear" w:color="auto" w:fill="BFBFBF" w:themeFill="background1" w:themeFillShade="BF"/>
          </w:tcPr>
          <w:p w:rsidR="00964654" w:rsidRPr="00D20270" w:rsidRDefault="00964654" w:rsidP="00D031EC">
            <w:pPr>
              <w:jc w:val="center"/>
              <w:rPr>
                <w:b/>
                <w:sz w:val="20"/>
                <w:szCs w:val="20"/>
              </w:rPr>
            </w:pPr>
            <w:r w:rsidRPr="00D20270">
              <w:rPr>
                <w:b/>
                <w:sz w:val="20"/>
                <w:szCs w:val="20"/>
              </w:rPr>
              <w:t>MCL</w:t>
            </w:r>
          </w:p>
        </w:tc>
        <w:tc>
          <w:tcPr>
            <w:tcW w:w="813" w:type="dxa"/>
            <w:shd w:val="clear" w:color="auto" w:fill="BFBFBF" w:themeFill="background1" w:themeFillShade="BF"/>
          </w:tcPr>
          <w:p w:rsidR="00964654" w:rsidRPr="00D20270" w:rsidRDefault="00964654" w:rsidP="00D031EC">
            <w:pPr>
              <w:jc w:val="center"/>
              <w:rPr>
                <w:b/>
                <w:sz w:val="20"/>
                <w:szCs w:val="20"/>
              </w:rPr>
            </w:pPr>
            <w:r w:rsidRPr="00D20270">
              <w:rPr>
                <w:b/>
                <w:sz w:val="20"/>
                <w:szCs w:val="20"/>
              </w:rPr>
              <w:t>MCLG</w:t>
            </w:r>
          </w:p>
        </w:tc>
        <w:tc>
          <w:tcPr>
            <w:tcW w:w="1085" w:type="dxa"/>
            <w:gridSpan w:val="2"/>
            <w:shd w:val="clear" w:color="auto" w:fill="BFBFBF" w:themeFill="background1" w:themeFillShade="BF"/>
          </w:tcPr>
          <w:p w:rsidR="00964654" w:rsidRPr="00D20270" w:rsidRDefault="00964654" w:rsidP="00D031EC">
            <w:pPr>
              <w:jc w:val="center"/>
              <w:rPr>
                <w:b/>
                <w:sz w:val="20"/>
                <w:szCs w:val="20"/>
              </w:rPr>
            </w:pPr>
            <w:r w:rsidRPr="00D20270">
              <w:rPr>
                <w:b/>
                <w:sz w:val="20"/>
                <w:szCs w:val="20"/>
              </w:rPr>
              <w:t>DETECTED</w:t>
            </w:r>
          </w:p>
        </w:tc>
        <w:tc>
          <w:tcPr>
            <w:tcW w:w="1955" w:type="dxa"/>
            <w:gridSpan w:val="2"/>
            <w:shd w:val="clear" w:color="auto" w:fill="BFBFBF" w:themeFill="background1" w:themeFillShade="BF"/>
          </w:tcPr>
          <w:p w:rsidR="00964654" w:rsidRPr="00D20270" w:rsidRDefault="00964654" w:rsidP="00D031EC">
            <w:pPr>
              <w:jc w:val="center"/>
              <w:rPr>
                <w:b/>
                <w:sz w:val="20"/>
                <w:szCs w:val="20"/>
              </w:rPr>
            </w:pPr>
            <w:r w:rsidRPr="00D20270">
              <w:rPr>
                <w:b/>
                <w:sz w:val="20"/>
                <w:szCs w:val="20"/>
              </w:rPr>
              <w:t>RANGE</w:t>
            </w:r>
          </w:p>
        </w:tc>
        <w:tc>
          <w:tcPr>
            <w:tcW w:w="3510" w:type="dxa"/>
            <w:shd w:val="clear" w:color="auto" w:fill="BFBFBF" w:themeFill="background1" w:themeFillShade="BF"/>
          </w:tcPr>
          <w:p w:rsidR="00964654" w:rsidRPr="00D20270" w:rsidRDefault="00964654" w:rsidP="00D20270">
            <w:pPr>
              <w:rPr>
                <w:b/>
                <w:sz w:val="20"/>
                <w:szCs w:val="20"/>
              </w:rPr>
            </w:pPr>
            <w:r w:rsidRPr="00D20270">
              <w:rPr>
                <w:b/>
                <w:sz w:val="20"/>
                <w:szCs w:val="20"/>
              </w:rPr>
              <w:t>SOURCE</w:t>
            </w:r>
          </w:p>
        </w:tc>
      </w:tr>
      <w:tr w:rsidR="00964654" w:rsidTr="00964654">
        <w:trPr>
          <w:trHeight w:val="494"/>
        </w:trPr>
        <w:tc>
          <w:tcPr>
            <w:tcW w:w="2619" w:type="dxa"/>
            <w:gridSpan w:val="3"/>
          </w:tcPr>
          <w:p w:rsidR="00964654" w:rsidRPr="00D031EC" w:rsidRDefault="00964654" w:rsidP="00D031EC">
            <w:pPr>
              <w:rPr>
                <w:sz w:val="18"/>
                <w:szCs w:val="18"/>
              </w:rPr>
            </w:pPr>
            <w:r>
              <w:rPr>
                <w:sz w:val="18"/>
                <w:szCs w:val="18"/>
              </w:rPr>
              <w:t>ARSENIC</w:t>
            </w:r>
          </w:p>
        </w:tc>
        <w:tc>
          <w:tcPr>
            <w:tcW w:w="813" w:type="dxa"/>
            <w:gridSpan w:val="2"/>
          </w:tcPr>
          <w:p w:rsidR="00964654" w:rsidRPr="00D031EC" w:rsidRDefault="00964654" w:rsidP="00D031EC">
            <w:pPr>
              <w:jc w:val="center"/>
              <w:rPr>
                <w:sz w:val="18"/>
                <w:szCs w:val="18"/>
              </w:rPr>
            </w:pPr>
            <w:r>
              <w:rPr>
                <w:sz w:val="18"/>
                <w:szCs w:val="18"/>
              </w:rPr>
              <w:t>10ppb</w:t>
            </w:r>
          </w:p>
        </w:tc>
        <w:tc>
          <w:tcPr>
            <w:tcW w:w="813" w:type="dxa"/>
          </w:tcPr>
          <w:p w:rsidR="00964654" w:rsidRPr="00D031EC" w:rsidRDefault="00964654" w:rsidP="00D031EC">
            <w:pPr>
              <w:jc w:val="center"/>
              <w:rPr>
                <w:sz w:val="18"/>
                <w:szCs w:val="18"/>
              </w:rPr>
            </w:pPr>
            <w:r>
              <w:rPr>
                <w:sz w:val="18"/>
                <w:szCs w:val="18"/>
              </w:rPr>
              <w:t>0ppb</w:t>
            </w:r>
          </w:p>
        </w:tc>
        <w:tc>
          <w:tcPr>
            <w:tcW w:w="1085" w:type="dxa"/>
            <w:gridSpan w:val="2"/>
          </w:tcPr>
          <w:p w:rsidR="00964654" w:rsidRPr="00D031EC" w:rsidRDefault="00964654" w:rsidP="00D031EC">
            <w:pPr>
              <w:jc w:val="center"/>
              <w:rPr>
                <w:sz w:val="18"/>
                <w:szCs w:val="18"/>
              </w:rPr>
            </w:pPr>
            <w:r>
              <w:rPr>
                <w:sz w:val="18"/>
                <w:szCs w:val="18"/>
              </w:rPr>
              <w:t>1.3ppb</w:t>
            </w:r>
          </w:p>
        </w:tc>
        <w:tc>
          <w:tcPr>
            <w:tcW w:w="1955" w:type="dxa"/>
            <w:gridSpan w:val="2"/>
          </w:tcPr>
          <w:p w:rsidR="00964654" w:rsidRPr="00D031EC" w:rsidRDefault="00964654" w:rsidP="00D031EC">
            <w:pPr>
              <w:jc w:val="center"/>
              <w:rPr>
                <w:sz w:val="18"/>
                <w:szCs w:val="18"/>
              </w:rPr>
            </w:pPr>
            <w:r>
              <w:rPr>
                <w:sz w:val="18"/>
                <w:szCs w:val="18"/>
              </w:rPr>
              <w:t>0.6ppb-1.3ppb</w:t>
            </w:r>
          </w:p>
        </w:tc>
        <w:tc>
          <w:tcPr>
            <w:tcW w:w="3510" w:type="dxa"/>
          </w:tcPr>
          <w:p w:rsidR="00964654" w:rsidRPr="00D031EC" w:rsidRDefault="00964654" w:rsidP="005E186F">
            <w:pPr>
              <w:rPr>
                <w:sz w:val="18"/>
                <w:szCs w:val="18"/>
              </w:rPr>
            </w:pPr>
            <w:r>
              <w:rPr>
                <w:sz w:val="18"/>
                <w:szCs w:val="18"/>
              </w:rPr>
              <w:t>Erosion of natural deposit; Runoff from orchards; Runoff from glass and electronics production wastes.</w:t>
            </w:r>
          </w:p>
        </w:tc>
      </w:tr>
      <w:tr w:rsidR="00964654" w:rsidTr="00964654">
        <w:trPr>
          <w:trHeight w:val="530"/>
        </w:trPr>
        <w:tc>
          <w:tcPr>
            <w:tcW w:w="2619" w:type="dxa"/>
            <w:gridSpan w:val="3"/>
          </w:tcPr>
          <w:p w:rsidR="00964654" w:rsidRPr="00D031EC" w:rsidRDefault="00964654" w:rsidP="00D031EC">
            <w:pPr>
              <w:rPr>
                <w:sz w:val="18"/>
                <w:szCs w:val="18"/>
              </w:rPr>
            </w:pPr>
            <w:r>
              <w:rPr>
                <w:sz w:val="18"/>
                <w:szCs w:val="18"/>
              </w:rPr>
              <w:t>BARIUM</w:t>
            </w:r>
          </w:p>
        </w:tc>
        <w:tc>
          <w:tcPr>
            <w:tcW w:w="813" w:type="dxa"/>
            <w:gridSpan w:val="2"/>
          </w:tcPr>
          <w:p w:rsidR="00964654" w:rsidRPr="00D031EC" w:rsidRDefault="00964654" w:rsidP="00D031EC">
            <w:pPr>
              <w:jc w:val="center"/>
              <w:rPr>
                <w:sz w:val="18"/>
                <w:szCs w:val="18"/>
              </w:rPr>
            </w:pPr>
            <w:r>
              <w:rPr>
                <w:sz w:val="18"/>
                <w:szCs w:val="18"/>
              </w:rPr>
              <w:t>2ppm</w:t>
            </w:r>
          </w:p>
        </w:tc>
        <w:tc>
          <w:tcPr>
            <w:tcW w:w="813" w:type="dxa"/>
          </w:tcPr>
          <w:p w:rsidR="00964654" w:rsidRPr="00D031EC" w:rsidRDefault="00964654" w:rsidP="00D031EC">
            <w:pPr>
              <w:jc w:val="center"/>
              <w:rPr>
                <w:sz w:val="18"/>
                <w:szCs w:val="18"/>
              </w:rPr>
            </w:pPr>
            <w:r>
              <w:rPr>
                <w:sz w:val="18"/>
                <w:szCs w:val="18"/>
              </w:rPr>
              <w:t>2ppm</w:t>
            </w:r>
          </w:p>
        </w:tc>
        <w:tc>
          <w:tcPr>
            <w:tcW w:w="1085" w:type="dxa"/>
            <w:gridSpan w:val="2"/>
          </w:tcPr>
          <w:p w:rsidR="00964654" w:rsidRPr="00D031EC" w:rsidRDefault="00964654" w:rsidP="00D031EC">
            <w:pPr>
              <w:jc w:val="center"/>
              <w:rPr>
                <w:sz w:val="18"/>
                <w:szCs w:val="18"/>
              </w:rPr>
            </w:pPr>
            <w:r>
              <w:rPr>
                <w:sz w:val="18"/>
                <w:szCs w:val="18"/>
              </w:rPr>
              <w:t>0.234ppm</w:t>
            </w:r>
          </w:p>
        </w:tc>
        <w:tc>
          <w:tcPr>
            <w:tcW w:w="1955" w:type="dxa"/>
            <w:gridSpan w:val="2"/>
          </w:tcPr>
          <w:p w:rsidR="00964654" w:rsidRPr="00D031EC" w:rsidRDefault="00964654" w:rsidP="00D031EC">
            <w:pPr>
              <w:jc w:val="center"/>
              <w:rPr>
                <w:sz w:val="18"/>
                <w:szCs w:val="18"/>
              </w:rPr>
            </w:pPr>
            <w:r>
              <w:rPr>
                <w:sz w:val="18"/>
                <w:szCs w:val="18"/>
              </w:rPr>
              <w:t>0.2ppm-0.234ppm</w:t>
            </w:r>
          </w:p>
        </w:tc>
        <w:tc>
          <w:tcPr>
            <w:tcW w:w="3510" w:type="dxa"/>
          </w:tcPr>
          <w:p w:rsidR="00964654" w:rsidRPr="00D031EC" w:rsidRDefault="00964654" w:rsidP="005E186F">
            <w:pPr>
              <w:rPr>
                <w:sz w:val="18"/>
                <w:szCs w:val="18"/>
              </w:rPr>
            </w:pPr>
            <w:r>
              <w:rPr>
                <w:sz w:val="18"/>
                <w:szCs w:val="18"/>
              </w:rPr>
              <w:t>Discharge of drilling waste; Discharge from metal refineries; Erosion of natural deposits.</w:t>
            </w:r>
          </w:p>
        </w:tc>
      </w:tr>
      <w:tr w:rsidR="00964654" w:rsidTr="00964654">
        <w:trPr>
          <w:trHeight w:val="467"/>
        </w:trPr>
        <w:tc>
          <w:tcPr>
            <w:tcW w:w="2619" w:type="dxa"/>
            <w:gridSpan w:val="3"/>
          </w:tcPr>
          <w:p w:rsidR="00964654" w:rsidRPr="00D031EC" w:rsidRDefault="00964654" w:rsidP="00D031EC">
            <w:pPr>
              <w:rPr>
                <w:sz w:val="18"/>
                <w:szCs w:val="18"/>
              </w:rPr>
            </w:pPr>
            <w:r>
              <w:rPr>
                <w:sz w:val="18"/>
                <w:szCs w:val="18"/>
              </w:rPr>
              <w:t>FLUORIDE (NATURAL)</w:t>
            </w:r>
          </w:p>
        </w:tc>
        <w:tc>
          <w:tcPr>
            <w:tcW w:w="813" w:type="dxa"/>
            <w:gridSpan w:val="2"/>
          </w:tcPr>
          <w:p w:rsidR="00964654" w:rsidRPr="00D031EC" w:rsidRDefault="00964654" w:rsidP="00D031EC">
            <w:pPr>
              <w:jc w:val="center"/>
              <w:rPr>
                <w:sz w:val="18"/>
                <w:szCs w:val="18"/>
              </w:rPr>
            </w:pPr>
            <w:r>
              <w:rPr>
                <w:sz w:val="18"/>
                <w:szCs w:val="18"/>
              </w:rPr>
              <w:t>4ppm</w:t>
            </w:r>
          </w:p>
        </w:tc>
        <w:tc>
          <w:tcPr>
            <w:tcW w:w="813" w:type="dxa"/>
          </w:tcPr>
          <w:p w:rsidR="00964654" w:rsidRPr="00D031EC" w:rsidRDefault="00964654" w:rsidP="00D031EC">
            <w:pPr>
              <w:jc w:val="center"/>
              <w:rPr>
                <w:sz w:val="18"/>
                <w:szCs w:val="18"/>
              </w:rPr>
            </w:pPr>
            <w:r>
              <w:rPr>
                <w:sz w:val="18"/>
                <w:szCs w:val="18"/>
              </w:rPr>
              <w:t>4ppm</w:t>
            </w:r>
          </w:p>
        </w:tc>
        <w:tc>
          <w:tcPr>
            <w:tcW w:w="1085" w:type="dxa"/>
            <w:gridSpan w:val="2"/>
          </w:tcPr>
          <w:p w:rsidR="00964654" w:rsidRPr="00D031EC" w:rsidRDefault="00964654" w:rsidP="00D031EC">
            <w:pPr>
              <w:jc w:val="center"/>
              <w:rPr>
                <w:sz w:val="18"/>
                <w:szCs w:val="18"/>
              </w:rPr>
            </w:pPr>
            <w:r>
              <w:rPr>
                <w:sz w:val="18"/>
                <w:szCs w:val="18"/>
              </w:rPr>
              <w:t>0.7ppm</w:t>
            </w:r>
          </w:p>
        </w:tc>
        <w:tc>
          <w:tcPr>
            <w:tcW w:w="1955" w:type="dxa"/>
            <w:gridSpan w:val="2"/>
          </w:tcPr>
          <w:p w:rsidR="00964654" w:rsidRPr="00D031EC" w:rsidRDefault="00964654" w:rsidP="00D031EC">
            <w:pPr>
              <w:jc w:val="center"/>
              <w:rPr>
                <w:sz w:val="18"/>
                <w:szCs w:val="18"/>
              </w:rPr>
            </w:pPr>
            <w:r>
              <w:rPr>
                <w:sz w:val="18"/>
                <w:szCs w:val="18"/>
              </w:rPr>
              <w:t>0.3ppm-0.7ppm</w:t>
            </w:r>
          </w:p>
        </w:tc>
        <w:tc>
          <w:tcPr>
            <w:tcW w:w="3510" w:type="dxa"/>
          </w:tcPr>
          <w:p w:rsidR="00964654" w:rsidRPr="00D031EC" w:rsidRDefault="00964654" w:rsidP="00604112">
            <w:pPr>
              <w:rPr>
                <w:sz w:val="18"/>
                <w:szCs w:val="18"/>
              </w:rPr>
            </w:pPr>
            <w:r>
              <w:rPr>
                <w:sz w:val="18"/>
                <w:szCs w:val="18"/>
              </w:rPr>
              <w:t>Erosion of natural deposits; Discharge from Aluminum &amp; fertilizer factories</w:t>
            </w:r>
          </w:p>
        </w:tc>
      </w:tr>
      <w:tr w:rsidR="00964654" w:rsidTr="00964654">
        <w:trPr>
          <w:trHeight w:val="323"/>
        </w:trPr>
        <w:tc>
          <w:tcPr>
            <w:tcW w:w="2619" w:type="dxa"/>
            <w:gridSpan w:val="3"/>
          </w:tcPr>
          <w:p w:rsidR="00964654" w:rsidRDefault="00964654" w:rsidP="00D031EC">
            <w:pPr>
              <w:rPr>
                <w:sz w:val="18"/>
                <w:szCs w:val="18"/>
              </w:rPr>
            </w:pPr>
            <w:r>
              <w:rPr>
                <w:sz w:val="18"/>
                <w:szCs w:val="18"/>
              </w:rPr>
              <w:t>NICKEL</w:t>
            </w:r>
          </w:p>
        </w:tc>
        <w:tc>
          <w:tcPr>
            <w:tcW w:w="813" w:type="dxa"/>
            <w:gridSpan w:val="2"/>
          </w:tcPr>
          <w:p w:rsidR="00964654" w:rsidRDefault="00964654" w:rsidP="00D031EC">
            <w:pPr>
              <w:jc w:val="center"/>
              <w:rPr>
                <w:sz w:val="18"/>
                <w:szCs w:val="18"/>
              </w:rPr>
            </w:pPr>
            <w:r>
              <w:rPr>
                <w:sz w:val="18"/>
                <w:szCs w:val="18"/>
              </w:rPr>
              <w:t>N/A</w:t>
            </w:r>
          </w:p>
        </w:tc>
        <w:tc>
          <w:tcPr>
            <w:tcW w:w="813" w:type="dxa"/>
          </w:tcPr>
          <w:p w:rsidR="00964654" w:rsidRDefault="00964654" w:rsidP="00D031EC">
            <w:pPr>
              <w:jc w:val="center"/>
              <w:rPr>
                <w:sz w:val="18"/>
                <w:szCs w:val="18"/>
              </w:rPr>
            </w:pPr>
            <w:r>
              <w:rPr>
                <w:sz w:val="18"/>
                <w:szCs w:val="18"/>
              </w:rPr>
              <w:t>N/A</w:t>
            </w:r>
          </w:p>
        </w:tc>
        <w:tc>
          <w:tcPr>
            <w:tcW w:w="1085" w:type="dxa"/>
            <w:gridSpan w:val="2"/>
          </w:tcPr>
          <w:p w:rsidR="00964654" w:rsidRDefault="00964654" w:rsidP="00D031EC">
            <w:pPr>
              <w:jc w:val="center"/>
              <w:rPr>
                <w:sz w:val="18"/>
                <w:szCs w:val="18"/>
              </w:rPr>
            </w:pPr>
            <w:r>
              <w:rPr>
                <w:sz w:val="18"/>
                <w:szCs w:val="18"/>
              </w:rPr>
              <w:t>4.1ppb</w:t>
            </w:r>
          </w:p>
        </w:tc>
        <w:tc>
          <w:tcPr>
            <w:tcW w:w="1955" w:type="dxa"/>
            <w:gridSpan w:val="2"/>
          </w:tcPr>
          <w:p w:rsidR="00964654" w:rsidRDefault="00964654" w:rsidP="00D031EC">
            <w:pPr>
              <w:jc w:val="center"/>
              <w:rPr>
                <w:sz w:val="18"/>
                <w:szCs w:val="18"/>
              </w:rPr>
            </w:pPr>
            <w:r>
              <w:rPr>
                <w:sz w:val="18"/>
                <w:szCs w:val="18"/>
              </w:rPr>
              <w:t>3.2ppb-4.1ppb</w:t>
            </w:r>
          </w:p>
        </w:tc>
        <w:tc>
          <w:tcPr>
            <w:tcW w:w="3510" w:type="dxa"/>
          </w:tcPr>
          <w:p w:rsidR="00964654" w:rsidRDefault="00964654" w:rsidP="00604112">
            <w:pPr>
              <w:rPr>
                <w:sz w:val="18"/>
                <w:szCs w:val="18"/>
              </w:rPr>
            </w:pPr>
            <w:r>
              <w:rPr>
                <w:sz w:val="18"/>
                <w:szCs w:val="18"/>
              </w:rPr>
              <w:t>Erosion of natural mineral deposits, various industrial processes such as coal gasification, petroleum refining, nickel smelting/refining surface runoff or percolation into ground water.</w:t>
            </w:r>
          </w:p>
        </w:tc>
      </w:tr>
      <w:tr w:rsidR="00964654" w:rsidTr="00964654">
        <w:trPr>
          <w:trHeight w:val="485"/>
        </w:trPr>
        <w:tc>
          <w:tcPr>
            <w:tcW w:w="2619" w:type="dxa"/>
            <w:gridSpan w:val="3"/>
            <w:shd w:val="clear" w:color="auto" w:fill="BFBFBF" w:themeFill="background1" w:themeFillShade="BF"/>
          </w:tcPr>
          <w:p w:rsidR="00964654" w:rsidRPr="00E840A4" w:rsidRDefault="00964654" w:rsidP="00D031EC">
            <w:pPr>
              <w:rPr>
                <w:b/>
                <w:sz w:val="20"/>
                <w:szCs w:val="18"/>
              </w:rPr>
            </w:pPr>
            <w:r w:rsidRPr="00E840A4">
              <w:rPr>
                <w:b/>
                <w:sz w:val="20"/>
                <w:szCs w:val="18"/>
              </w:rPr>
              <w:t>LEAD AND COPPER</w:t>
            </w:r>
          </w:p>
        </w:tc>
        <w:tc>
          <w:tcPr>
            <w:tcW w:w="813" w:type="dxa"/>
            <w:gridSpan w:val="2"/>
            <w:shd w:val="clear" w:color="auto" w:fill="BFBFBF" w:themeFill="background1" w:themeFillShade="BF"/>
          </w:tcPr>
          <w:p w:rsidR="00964654" w:rsidRPr="00E840A4" w:rsidRDefault="00964654" w:rsidP="00D031EC">
            <w:pPr>
              <w:jc w:val="center"/>
              <w:rPr>
                <w:b/>
                <w:sz w:val="20"/>
                <w:szCs w:val="18"/>
              </w:rPr>
            </w:pPr>
            <w:r w:rsidRPr="00E840A4">
              <w:rPr>
                <w:b/>
                <w:sz w:val="20"/>
                <w:szCs w:val="18"/>
              </w:rPr>
              <w:t>AL</w:t>
            </w:r>
          </w:p>
        </w:tc>
        <w:tc>
          <w:tcPr>
            <w:tcW w:w="813" w:type="dxa"/>
            <w:shd w:val="clear" w:color="auto" w:fill="BFBFBF" w:themeFill="background1" w:themeFillShade="BF"/>
          </w:tcPr>
          <w:p w:rsidR="00964654" w:rsidRPr="00E840A4" w:rsidRDefault="00964654" w:rsidP="00D031EC">
            <w:pPr>
              <w:jc w:val="center"/>
              <w:rPr>
                <w:b/>
                <w:sz w:val="20"/>
                <w:szCs w:val="18"/>
              </w:rPr>
            </w:pPr>
            <w:r w:rsidRPr="00E840A4">
              <w:rPr>
                <w:b/>
                <w:sz w:val="20"/>
                <w:szCs w:val="18"/>
              </w:rPr>
              <w:t>MCLG</w:t>
            </w:r>
          </w:p>
        </w:tc>
        <w:tc>
          <w:tcPr>
            <w:tcW w:w="1085" w:type="dxa"/>
            <w:gridSpan w:val="2"/>
            <w:shd w:val="clear" w:color="auto" w:fill="BFBFBF" w:themeFill="background1" w:themeFillShade="BF"/>
          </w:tcPr>
          <w:p w:rsidR="00964654" w:rsidRPr="00E840A4" w:rsidRDefault="00964654" w:rsidP="00D031EC">
            <w:pPr>
              <w:jc w:val="center"/>
              <w:rPr>
                <w:b/>
                <w:sz w:val="20"/>
                <w:szCs w:val="18"/>
              </w:rPr>
            </w:pPr>
            <w:r w:rsidRPr="00E840A4">
              <w:rPr>
                <w:b/>
                <w:sz w:val="20"/>
                <w:szCs w:val="18"/>
              </w:rPr>
              <w:t>90</w:t>
            </w:r>
            <w:r w:rsidRPr="00E840A4">
              <w:rPr>
                <w:b/>
                <w:sz w:val="20"/>
                <w:szCs w:val="18"/>
                <w:vertAlign w:val="superscript"/>
              </w:rPr>
              <w:t xml:space="preserve">th </w:t>
            </w:r>
            <w:r w:rsidRPr="00E840A4">
              <w:rPr>
                <w:b/>
                <w:sz w:val="20"/>
                <w:szCs w:val="18"/>
              </w:rPr>
              <w:t>Percentile</w:t>
            </w:r>
          </w:p>
        </w:tc>
        <w:tc>
          <w:tcPr>
            <w:tcW w:w="1955" w:type="dxa"/>
            <w:gridSpan w:val="2"/>
            <w:shd w:val="clear" w:color="auto" w:fill="BFBFBF" w:themeFill="background1" w:themeFillShade="BF"/>
          </w:tcPr>
          <w:p w:rsidR="00964654" w:rsidRPr="00E840A4" w:rsidRDefault="00964654" w:rsidP="00D031EC">
            <w:pPr>
              <w:jc w:val="center"/>
              <w:rPr>
                <w:b/>
                <w:sz w:val="20"/>
                <w:szCs w:val="18"/>
              </w:rPr>
            </w:pPr>
            <w:r w:rsidRPr="00E840A4">
              <w:rPr>
                <w:b/>
                <w:sz w:val="20"/>
                <w:szCs w:val="18"/>
              </w:rPr>
              <w:t># OF SITES</w:t>
            </w:r>
          </w:p>
          <w:p w:rsidR="00964654" w:rsidRPr="00E840A4" w:rsidRDefault="00964654" w:rsidP="00D031EC">
            <w:pPr>
              <w:jc w:val="center"/>
              <w:rPr>
                <w:b/>
                <w:sz w:val="20"/>
                <w:szCs w:val="18"/>
              </w:rPr>
            </w:pPr>
            <w:r w:rsidRPr="00E840A4">
              <w:rPr>
                <w:b/>
                <w:sz w:val="20"/>
                <w:szCs w:val="18"/>
              </w:rPr>
              <w:t>OVER AL</w:t>
            </w:r>
          </w:p>
        </w:tc>
        <w:tc>
          <w:tcPr>
            <w:tcW w:w="3510" w:type="dxa"/>
            <w:shd w:val="clear" w:color="auto" w:fill="BFBFBF" w:themeFill="background1" w:themeFillShade="BF"/>
          </w:tcPr>
          <w:p w:rsidR="00964654" w:rsidRPr="00E840A4" w:rsidRDefault="00964654" w:rsidP="005E186F">
            <w:pPr>
              <w:rPr>
                <w:b/>
                <w:sz w:val="20"/>
                <w:szCs w:val="18"/>
              </w:rPr>
            </w:pPr>
            <w:r w:rsidRPr="00E840A4">
              <w:rPr>
                <w:b/>
                <w:sz w:val="20"/>
                <w:szCs w:val="18"/>
              </w:rPr>
              <w:t>SOURCE</w:t>
            </w:r>
          </w:p>
        </w:tc>
      </w:tr>
      <w:tr w:rsidR="00964654" w:rsidTr="00964654">
        <w:trPr>
          <w:trHeight w:val="539"/>
        </w:trPr>
        <w:tc>
          <w:tcPr>
            <w:tcW w:w="2619" w:type="dxa"/>
            <w:gridSpan w:val="3"/>
          </w:tcPr>
          <w:p w:rsidR="00964654" w:rsidRPr="00D031EC" w:rsidRDefault="00964654" w:rsidP="00D031EC">
            <w:pPr>
              <w:rPr>
                <w:sz w:val="18"/>
                <w:szCs w:val="18"/>
              </w:rPr>
            </w:pPr>
            <w:r>
              <w:rPr>
                <w:sz w:val="18"/>
                <w:szCs w:val="18"/>
              </w:rPr>
              <w:t xml:space="preserve">LEAD </w:t>
            </w:r>
            <w:r w:rsidRPr="007E31E6">
              <w:t>*</w:t>
            </w:r>
          </w:p>
        </w:tc>
        <w:tc>
          <w:tcPr>
            <w:tcW w:w="813" w:type="dxa"/>
            <w:gridSpan w:val="2"/>
          </w:tcPr>
          <w:p w:rsidR="00964654" w:rsidRPr="00D031EC" w:rsidRDefault="00964654" w:rsidP="00D031EC">
            <w:pPr>
              <w:jc w:val="center"/>
              <w:rPr>
                <w:sz w:val="18"/>
                <w:szCs w:val="18"/>
              </w:rPr>
            </w:pPr>
            <w:r>
              <w:rPr>
                <w:sz w:val="18"/>
                <w:szCs w:val="18"/>
              </w:rPr>
              <w:t>15ppb</w:t>
            </w:r>
          </w:p>
        </w:tc>
        <w:tc>
          <w:tcPr>
            <w:tcW w:w="813" w:type="dxa"/>
          </w:tcPr>
          <w:p w:rsidR="00964654" w:rsidRPr="00D031EC" w:rsidRDefault="00964654" w:rsidP="00D031EC">
            <w:pPr>
              <w:jc w:val="center"/>
              <w:rPr>
                <w:sz w:val="18"/>
                <w:szCs w:val="18"/>
              </w:rPr>
            </w:pPr>
            <w:r>
              <w:rPr>
                <w:sz w:val="18"/>
                <w:szCs w:val="18"/>
              </w:rPr>
              <w:t>0ppb</w:t>
            </w:r>
          </w:p>
        </w:tc>
        <w:tc>
          <w:tcPr>
            <w:tcW w:w="1085" w:type="dxa"/>
            <w:gridSpan w:val="2"/>
          </w:tcPr>
          <w:p w:rsidR="00964654" w:rsidRPr="00D031EC" w:rsidRDefault="00964654" w:rsidP="00D031EC">
            <w:pPr>
              <w:jc w:val="center"/>
              <w:rPr>
                <w:sz w:val="18"/>
                <w:szCs w:val="18"/>
              </w:rPr>
            </w:pPr>
            <w:r>
              <w:rPr>
                <w:sz w:val="18"/>
                <w:szCs w:val="18"/>
              </w:rPr>
              <w:t>1.2ppb</w:t>
            </w:r>
          </w:p>
        </w:tc>
        <w:tc>
          <w:tcPr>
            <w:tcW w:w="1955" w:type="dxa"/>
            <w:gridSpan w:val="2"/>
          </w:tcPr>
          <w:p w:rsidR="00964654" w:rsidRPr="00D031EC" w:rsidRDefault="00964654" w:rsidP="00D031EC">
            <w:pPr>
              <w:jc w:val="center"/>
              <w:rPr>
                <w:sz w:val="18"/>
                <w:szCs w:val="18"/>
              </w:rPr>
            </w:pPr>
            <w:r>
              <w:rPr>
                <w:sz w:val="18"/>
                <w:szCs w:val="18"/>
              </w:rPr>
              <w:t>0</w:t>
            </w:r>
          </w:p>
        </w:tc>
        <w:tc>
          <w:tcPr>
            <w:tcW w:w="3510" w:type="dxa"/>
          </w:tcPr>
          <w:p w:rsidR="00964654" w:rsidRPr="00D031EC" w:rsidRDefault="00964654" w:rsidP="005E186F">
            <w:pPr>
              <w:rPr>
                <w:sz w:val="18"/>
                <w:szCs w:val="18"/>
              </w:rPr>
            </w:pPr>
            <w:r>
              <w:rPr>
                <w:sz w:val="18"/>
                <w:szCs w:val="18"/>
              </w:rPr>
              <w:t>Corrosion of household plumbing, erosion from natural deposits</w:t>
            </w:r>
          </w:p>
        </w:tc>
      </w:tr>
      <w:tr w:rsidR="00964654" w:rsidTr="00964654">
        <w:trPr>
          <w:trHeight w:val="674"/>
        </w:trPr>
        <w:tc>
          <w:tcPr>
            <w:tcW w:w="2619" w:type="dxa"/>
            <w:gridSpan w:val="3"/>
          </w:tcPr>
          <w:p w:rsidR="00964654" w:rsidRPr="00D031EC" w:rsidRDefault="00964654" w:rsidP="00D031EC">
            <w:pPr>
              <w:rPr>
                <w:sz w:val="18"/>
                <w:szCs w:val="18"/>
              </w:rPr>
            </w:pPr>
            <w:r>
              <w:rPr>
                <w:sz w:val="18"/>
                <w:szCs w:val="18"/>
              </w:rPr>
              <w:t xml:space="preserve">COPPER </w:t>
            </w:r>
            <w:r w:rsidRPr="007E31E6">
              <w:t>*</w:t>
            </w:r>
          </w:p>
        </w:tc>
        <w:tc>
          <w:tcPr>
            <w:tcW w:w="813" w:type="dxa"/>
            <w:gridSpan w:val="2"/>
          </w:tcPr>
          <w:p w:rsidR="00964654" w:rsidRPr="00D031EC" w:rsidRDefault="00964654" w:rsidP="00D031EC">
            <w:pPr>
              <w:jc w:val="center"/>
              <w:rPr>
                <w:sz w:val="18"/>
                <w:szCs w:val="18"/>
              </w:rPr>
            </w:pPr>
            <w:r>
              <w:rPr>
                <w:sz w:val="18"/>
                <w:szCs w:val="18"/>
              </w:rPr>
              <w:t>1.3ppm</w:t>
            </w:r>
          </w:p>
        </w:tc>
        <w:tc>
          <w:tcPr>
            <w:tcW w:w="813" w:type="dxa"/>
          </w:tcPr>
          <w:p w:rsidR="00964654" w:rsidRPr="00D031EC" w:rsidRDefault="00964654" w:rsidP="00D031EC">
            <w:pPr>
              <w:jc w:val="center"/>
              <w:rPr>
                <w:sz w:val="18"/>
                <w:szCs w:val="18"/>
              </w:rPr>
            </w:pPr>
            <w:r>
              <w:rPr>
                <w:sz w:val="18"/>
                <w:szCs w:val="18"/>
              </w:rPr>
              <w:t>1.3ppm</w:t>
            </w:r>
          </w:p>
        </w:tc>
        <w:tc>
          <w:tcPr>
            <w:tcW w:w="1085" w:type="dxa"/>
            <w:gridSpan w:val="2"/>
          </w:tcPr>
          <w:p w:rsidR="00964654" w:rsidRPr="00D031EC" w:rsidRDefault="00964654" w:rsidP="00D031EC">
            <w:pPr>
              <w:jc w:val="center"/>
              <w:rPr>
                <w:sz w:val="18"/>
                <w:szCs w:val="18"/>
              </w:rPr>
            </w:pPr>
            <w:r>
              <w:rPr>
                <w:sz w:val="18"/>
                <w:szCs w:val="18"/>
              </w:rPr>
              <w:t>0.817ppm</w:t>
            </w:r>
          </w:p>
        </w:tc>
        <w:tc>
          <w:tcPr>
            <w:tcW w:w="1955" w:type="dxa"/>
            <w:gridSpan w:val="2"/>
          </w:tcPr>
          <w:p w:rsidR="00964654" w:rsidRPr="00D031EC" w:rsidRDefault="00964654" w:rsidP="00D031EC">
            <w:pPr>
              <w:jc w:val="center"/>
              <w:rPr>
                <w:sz w:val="18"/>
                <w:szCs w:val="18"/>
              </w:rPr>
            </w:pPr>
            <w:r>
              <w:rPr>
                <w:sz w:val="18"/>
                <w:szCs w:val="18"/>
              </w:rPr>
              <w:t>0</w:t>
            </w:r>
          </w:p>
        </w:tc>
        <w:tc>
          <w:tcPr>
            <w:tcW w:w="3510" w:type="dxa"/>
          </w:tcPr>
          <w:p w:rsidR="00964654" w:rsidRPr="00D031EC" w:rsidRDefault="00964654" w:rsidP="005E186F">
            <w:pPr>
              <w:rPr>
                <w:sz w:val="18"/>
                <w:szCs w:val="18"/>
              </w:rPr>
            </w:pPr>
            <w:r>
              <w:rPr>
                <w:sz w:val="18"/>
                <w:szCs w:val="18"/>
              </w:rPr>
              <w:t>Corrosion of household plumbing systems, erosion from natural deposit; leaching from wood preservatives</w:t>
            </w:r>
          </w:p>
        </w:tc>
      </w:tr>
      <w:tr w:rsidR="00964654" w:rsidTr="00964654">
        <w:trPr>
          <w:trHeight w:val="297"/>
        </w:trPr>
        <w:tc>
          <w:tcPr>
            <w:tcW w:w="2619" w:type="dxa"/>
            <w:gridSpan w:val="3"/>
            <w:shd w:val="clear" w:color="auto" w:fill="BFBFBF" w:themeFill="background1" w:themeFillShade="BF"/>
          </w:tcPr>
          <w:p w:rsidR="00964654" w:rsidRPr="00E840A4" w:rsidRDefault="00964654" w:rsidP="00D031EC">
            <w:pPr>
              <w:rPr>
                <w:b/>
                <w:sz w:val="18"/>
                <w:szCs w:val="18"/>
              </w:rPr>
            </w:pPr>
            <w:r w:rsidRPr="00E840A4">
              <w:rPr>
                <w:b/>
                <w:sz w:val="18"/>
                <w:szCs w:val="18"/>
              </w:rPr>
              <w:t>NITRATES</w:t>
            </w:r>
          </w:p>
        </w:tc>
        <w:tc>
          <w:tcPr>
            <w:tcW w:w="813" w:type="dxa"/>
            <w:gridSpan w:val="2"/>
            <w:shd w:val="clear" w:color="auto" w:fill="BFBFBF" w:themeFill="background1" w:themeFillShade="BF"/>
          </w:tcPr>
          <w:p w:rsidR="00964654" w:rsidRPr="00E840A4" w:rsidRDefault="00964654" w:rsidP="00D031EC">
            <w:pPr>
              <w:jc w:val="center"/>
              <w:rPr>
                <w:b/>
                <w:sz w:val="18"/>
                <w:szCs w:val="18"/>
              </w:rPr>
            </w:pPr>
            <w:r w:rsidRPr="00E840A4">
              <w:rPr>
                <w:b/>
                <w:sz w:val="18"/>
                <w:szCs w:val="18"/>
              </w:rPr>
              <w:t>MCL</w:t>
            </w:r>
          </w:p>
        </w:tc>
        <w:tc>
          <w:tcPr>
            <w:tcW w:w="813" w:type="dxa"/>
            <w:shd w:val="clear" w:color="auto" w:fill="BFBFBF" w:themeFill="background1" w:themeFillShade="BF"/>
          </w:tcPr>
          <w:p w:rsidR="00964654" w:rsidRPr="00E840A4" w:rsidRDefault="00964654" w:rsidP="00D031EC">
            <w:pPr>
              <w:jc w:val="center"/>
              <w:rPr>
                <w:b/>
                <w:sz w:val="18"/>
                <w:szCs w:val="18"/>
              </w:rPr>
            </w:pPr>
            <w:r w:rsidRPr="00E840A4">
              <w:rPr>
                <w:b/>
                <w:sz w:val="18"/>
                <w:szCs w:val="18"/>
              </w:rPr>
              <w:t>MCLG</w:t>
            </w:r>
          </w:p>
        </w:tc>
        <w:tc>
          <w:tcPr>
            <w:tcW w:w="1085" w:type="dxa"/>
            <w:gridSpan w:val="2"/>
            <w:shd w:val="clear" w:color="auto" w:fill="BFBFBF" w:themeFill="background1" w:themeFillShade="BF"/>
          </w:tcPr>
          <w:p w:rsidR="00964654" w:rsidRPr="00E840A4" w:rsidRDefault="00964654" w:rsidP="00D031EC">
            <w:pPr>
              <w:jc w:val="center"/>
              <w:rPr>
                <w:b/>
                <w:sz w:val="18"/>
                <w:szCs w:val="18"/>
              </w:rPr>
            </w:pPr>
            <w:r w:rsidRPr="00E840A4">
              <w:rPr>
                <w:b/>
                <w:sz w:val="18"/>
                <w:szCs w:val="18"/>
              </w:rPr>
              <w:t>DETECTED</w:t>
            </w:r>
          </w:p>
        </w:tc>
        <w:tc>
          <w:tcPr>
            <w:tcW w:w="1955" w:type="dxa"/>
            <w:gridSpan w:val="2"/>
            <w:shd w:val="clear" w:color="auto" w:fill="BFBFBF" w:themeFill="background1" w:themeFillShade="BF"/>
          </w:tcPr>
          <w:p w:rsidR="00964654" w:rsidRPr="00E840A4" w:rsidRDefault="00964654" w:rsidP="00D031EC">
            <w:pPr>
              <w:jc w:val="center"/>
              <w:rPr>
                <w:b/>
                <w:sz w:val="18"/>
                <w:szCs w:val="18"/>
              </w:rPr>
            </w:pPr>
            <w:r w:rsidRPr="00E840A4">
              <w:rPr>
                <w:b/>
                <w:sz w:val="18"/>
                <w:szCs w:val="18"/>
              </w:rPr>
              <w:t>RANGE</w:t>
            </w:r>
          </w:p>
        </w:tc>
        <w:tc>
          <w:tcPr>
            <w:tcW w:w="3510" w:type="dxa"/>
            <w:shd w:val="clear" w:color="auto" w:fill="BFBFBF" w:themeFill="background1" w:themeFillShade="BF"/>
          </w:tcPr>
          <w:p w:rsidR="00964654" w:rsidRPr="00E840A4" w:rsidRDefault="00964654" w:rsidP="005E186F">
            <w:pPr>
              <w:rPr>
                <w:b/>
                <w:sz w:val="18"/>
                <w:szCs w:val="18"/>
              </w:rPr>
            </w:pPr>
            <w:r>
              <w:rPr>
                <w:b/>
                <w:sz w:val="18"/>
                <w:szCs w:val="18"/>
              </w:rPr>
              <w:t>SOURCE</w:t>
            </w:r>
          </w:p>
        </w:tc>
      </w:tr>
      <w:tr w:rsidR="00964654" w:rsidTr="00964654">
        <w:trPr>
          <w:trHeight w:val="485"/>
        </w:trPr>
        <w:tc>
          <w:tcPr>
            <w:tcW w:w="2619" w:type="dxa"/>
            <w:gridSpan w:val="3"/>
          </w:tcPr>
          <w:p w:rsidR="00964654" w:rsidRPr="008C2952" w:rsidRDefault="00964654" w:rsidP="00D031EC">
            <w:pPr>
              <w:rPr>
                <w:sz w:val="18"/>
                <w:szCs w:val="18"/>
              </w:rPr>
            </w:pPr>
            <w:r w:rsidRPr="008C2952">
              <w:rPr>
                <w:sz w:val="18"/>
                <w:szCs w:val="18"/>
              </w:rPr>
              <w:t>NITRATE (measured as nitrogen)</w:t>
            </w:r>
          </w:p>
        </w:tc>
        <w:tc>
          <w:tcPr>
            <w:tcW w:w="813" w:type="dxa"/>
            <w:gridSpan w:val="2"/>
          </w:tcPr>
          <w:p w:rsidR="00964654" w:rsidRPr="00D031EC" w:rsidRDefault="00964654" w:rsidP="00D031EC">
            <w:pPr>
              <w:jc w:val="center"/>
              <w:rPr>
                <w:sz w:val="18"/>
                <w:szCs w:val="18"/>
              </w:rPr>
            </w:pPr>
            <w:r>
              <w:rPr>
                <w:sz w:val="18"/>
                <w:szCs w:val="18"/>
              </w:rPr>
              <w:t>10ppm</w:t>
            </w:r>
          </w:p>
        </w:tc>
        <w:tc>
          <w:tcPr>
            <w:tcW w:w="813" w:type="dxa"/>
          </w:tcPr>
          <w:p w:rsidR="00964654" w:rsidRPr="00D031EC" w:rsidRDefault="00964654" w:rsidP="00D031EC">
            <w:pPr>
              <w:jc w:val="center"/>
              <w:rPr>
                <w:sz w:val="18"/>
                <w:szCs w:val="18"/>
              </w:rPr>
            </w:pPr>
            <w:r>
              <w:rPr>
                <w:sz w:val="18"/>
                <w:szCs w:val="18"/>
              </w:rPr>
              <w:t>10ppm</w:t>
            </w:r>
          </w:p>
        </w:tc>
        <w:tc>
          <w:tcPr>
            <w:tcW w:w="1085" w:type="dxa"/>
            <w:gridSpan w:val="2"/>
          </w:tcPr>
          <w:p w:rsidR="00964654" w:rsidRPr="00D031EC" w:rsidRDefault="00964654" w:rsidP="009A0DF2">
            <w:pPr>
              <w:jc w:val="center"/>
              <w:rPr>
                <w:sz w:val="18"/>
                <w:szCs w:val="18"/>
              </w:rPr>
            </w:pPr>
            <w:r>
              <w:rPr>
                <w:sz w:val="18"/>
                <w:szCs w:val="18"/>
              </w:rPr>
              <w:t>0.37ppm</w:t>
            </w:r>
          </w:p>
        </w:tc>
        <w:tc>
          <w:tcPr>
            <w:tcW w:w="1955" w:type="dxa"/>
            <w:gridSpan w:val="2"/>
          </w:tcPr>
          <w:p w:rsidR="00964654" w:rsidRPr="00D031EC" w:rsidRDefault="00964654" w:rsidP="00D031EC">
            <w:pPr>
              <w:jc w:val="center"/>
              <w:rPr>
                <w:sz w:val="18"/>
                <w:szCs w:val="18"/>
              </w:rPr>
            </w:pPr>
            <w:r>
              <w:rPr>
                <w:sz w:val="18"/>
                <w:szCs w:val="18"/>
              </w:rPr>
              <w:t>0.21ppm-0.37ppm</w:t>
            </w:r>
          </w:p>
        </w:tc>
        <w:tc>
          <w:tcPr>
            <w:tcW w:w="3510" w:type="dxa"/>
          </w:tcPr>
          <w:p w:rsidR="00964654" w:rsidRPr="00D031EC" w:rsidRDefault="00964654" w:rsidP="005E186F">
            <w:pPr>
              <w:rPr>
                <w:sz w:val="18"/>
                <w:szCs w:val="18"/>
              </w:rPr>
            </w:pPr>
            <w:r>
              <w:rPr>
                <w:sz w:val="18"/>
                <w:szCs w:val="18"/>
              </w:rPr>
              <w:t>Runoff from fertilizer use, leaching from septic tanks, sewage, erosion of natural deposits.</w:t>
            </w:r>
          </w:p>
        </w:tc>
      </w:tr>
      <w:tr w:rsidR="00964654" w:rsidTr="00964654">
        <w:trPr>
          <w:trHeight w:val="297"/>
        </w:trPr>
        <w:tc>
          <w:tcPr>
            <w:tcW w:w="2619" w:type="dxa"/>
            <w:gridSpan w:val="3"/>
            <w:shd w:val="clear" w:color="auto" w:fill="BFBFBF" w:themeFill="background1" w:themeFillShade="BF"/>
          </w:tcPr>
          <w:p w:rsidR="00964654" w:rsidRPr="00A3264C" w:rsidRDefault="00964654" w:rsidP="00D031EC">
            <w:pPr>
              <w:rPr>
                <w:b/>
                <w:sz w:val="18"/>
                <w:szCs w:val="18"/>
              </w:rPr>
            </w:pPr>
            <w:r w:rsidRPr="00A3264C">
              <w:rPr>
                <w:b/>
                <w:sz w:val="18"/>
                <w:szCs w:val="18"/>
              </w:rPr>
              <w:t>DISINFECTION BY-PRODUCTS</w:t>
            </w:r>
          </w:p>
        </w:tc>
        <w:tc>
          <w:tcPr>
            <w:tcW w:w="813" w:type="dxa"/>
            <w:gridSpan w:val="2"/>
            <w:shd w:val="clear" w:color="auto" w:fill="BFBFBF" w:themeFill="background1" w:themeFillShade="BF"/>
          </w:tcPr>
          <w:p w:rsidR="00964654" w:rsidRPr="00A3264C" w:rsidRDefault="00964654" w:rsidP="00D031EC">
            <w:pPr>
              <w:jc w:val="center"/>
              <w:rPr>
                <w:b/>
                <w:sz w:val="18"/>
                <w:szCs w:val="18"/>
              </w:rPr>
            </w:pPr>
            <w:r w:rsidRPr="00A3264C">
              <w:rPr>
                <w:b/>
                <w:sz w:val="18"/>
                <w:szCs w:val="18"/>
              </w:rPr>
              <w:t>MCL</w:t>
            </w:r>
          </w:p>
        </w:tc>
        <w:tc>
          <w:tcPr>
            <w:tcW w:w="813" w:type="dxa"/>
            <w:shd w:val="clear" w:color="auto" w:fill="BFBFBF" w:themeFill="background1" w:themeFillShade="BF"/>
          </w:tcPr>
          <w:p w:rsidR="00964654" w:rsidRPr="00A3264C" w:rsidRDefault="00964654" w:rsidP="00D031EC">
            <w:pPr>
              <w:jc w:val="center"/>
              <w:rPr>
                <w:b/>
                <w:sz w:val="18"/>
                <w:szCs w:val="18"/>
              </w:rPr>
            </w:pPr>
            <w:r w:rsidRPr="00A3264C">
              <w:rPr>
                <w:b/>
                <w:sz w:val="18"/>
                <w:szCs w:val="18"/>
              </w:rPr>
              <w:t>MCLG</w:t>
            </w:r>
          </w:p>
        </w:tc>
        <w:tc>
          <w:tcPr>
            <w:tcW w:w="1085" w:type="dxa"/>
            <w:gridSpan w:val="2"/>
            <w:shd w:val="clear" w:color="auto" w:fill="BFBFBF" w:themeFill="background1" w:themeFillShade="BF"/>
          </w:tcPr>
          <w:p w:rsidR="00964654" w:rsidRPr="00A3264C" w:rsidRDefault="00964654" w:rsidP="00D031EC">
            <w:pPr>
              <w:jc w:val="center"/>
              <w:rPr>
                <w:b/>
                <w:sz w:val="18"/>
                <w:szCs w:val="18"/>
              </w:rPr>
            </w:pPr>
            <w:r w:rsidRPr="00A3264C">
              <w:rPr>
                <w:b/>
                <w:sz w:val="18"/>
                <w:szCs w:val="18"/>
              </w:rPr>
              <w:t>DETECTED</w:t>
            </w:r>
          </w:p>
        </w:tc>
        <w:tc>
          <w:tcPr>
            <w:tcW w:w="1955" w:type="dxa"/>
            <w:gridSpan w:val="2"/>
            <w:shd w:val="clear" w:color="auto" w:fill="BFBFBF" w:themeFill="background1" w:themeFillShade="BF"/>
          </w:tcPr>
          <w:p w:rsidR="00964654" w:rsidRPr="00A3264C" w:rsidRDefault="00964654" w:rsidP="00D031EC">
            <w:pPr>
              <w:jc w:val="center"/>
              <w:rPr>
                <w:b/>
                <w:sz w:val="18"/>
                <w:szCs w:val="18"/>
              </w:rPr>
            </w:pPr>
            <w:r w:rsidRPr="00A3264C">
              <w:rPr>
                <w:b/>
                <w:sz w:val="18"/>
                <w:szCs w:val="18"/>
              </w:rPr>
              <w:t>RANGE</w:t>
            </w:r>
          </w:p>
        </w:tc>
        <w:tc>
          <w:tcPr>
            <w:tcW w:w="3510" w:type="dxa"/>
            <w:shd w:val="clear" w:color="auto" w:fill="BFBFBF" w:themeFill="background1" w:themeFillShade="BF"/>
          </w:tcPr>
          <w:p w:rsidR="00964654" w:rsidRPr="00A3264C" w:rsidRDefault="00964654" w:rsidP="005E186F">
            <w:pPr>
              <w:rPr>
                <w:b/>
                <w:sz w:val="18"/>
                <w:szCs w:val="18"/>
              </w:rPr>
            </w:pPr>
            <w:r w:rsidRPr="00A3264C">
              <w:rPr>
                <w:b/>
                <w:sz w:val="18"/>
                <w:szCs w:val="18"/>
              </w:rPr>
              <w:t>SOURCE</w:t>
            </w:r>
          </w:p>
        </w:tc>
      </w:tr>
      <w:tr w:rsidR="00964654" w:rsidTr="00964654">
        <w:trPr>
          <w:trHeight w:val="274"/>
        </w:trPr>
        <w:tc>
          <w:tcPr>
            <w:tcW w:w="2619" w:type="dxa"/>
            <w:gridSpan w:val="3"/>
          </w:tcPr>
          <w:p w:rsidR="00964654" w:rsidRPr="00D031EC" w:rsidRDefault="00964654" w:rsidP="00D031EC">
            <w:pPr>
              <w:rPr>
                <w:sz w:val="18"/>
                <w:szCs w:val="18"/>
              </w:rPr>
            </w:pPr>
            <w:r>
              <w:rPr>
                <w:sz w:val="18"/>
                <w:szCs w:val="18"/>
              </w:rPr>
              <w:t>HALOACETIC ACID (HAA5)</w:t>
            </w:r>
          </w:p>
        </w:tc>
        <w:tc>
          <w:tcPr>
            <w:tcW w:w="813" w:type="dxa"/>
            <w:gridSpan w:val="2"/>
          </w:tcPr>
          <w:p w:rsidR="00964654" w:rsidRPr="00D031EC" w:rsidRDefault="00964654" w:rsidP="00D031EC">
            <w:pPr>
              <w:jc w:val="center"/>
              <w:rPr>
                <w:sz w:val="18"/>
                <w:szCs w:val="18"/>
              </w:rPr>
            </w:pPr>
            <w:r>
              <w:rPr>
                <w:sz w:val="18"/>
                <w:szCs w:val="18"/>
              </w:rPr>
              <w:t>60ppb</w:t>
            </w:r>
          </w:p>
        </w:tc>
        <w:tc>
          <w:tcPr>
            <w:tcW w:w="813" w:type="dxa"/>
          </w:tcPr>
          <w:p w:rsidR="00964654" w:rsidRPr="00D031EC" w:rsidRDefault="00964654" w:rsidP="00D031EC">
            <w:pPr>
              <w:jc w:val="center"/>
              <w:rPr>
                <w:sz w:val="18"/>
                <w:szCs w:val="18"/>
              </w:rPr>
            </w:pPr>
            <w:r>
              <w:rPr>
                <w:sz w:val="18"/>
                <w:szCs w:val="18"/>
              </w:rPr>
              <w:t>N/A</w:t>
            </w:r>
          </w:p>
        </w:tc>
        <w:tc>
          <w:tcPr>
            <w:tcW w:w="1085" w:type="dxa"/>
            <w:gridSpan w:val="2"/>
          </w:tcPr>
          <w:p w:rsidR="00964654" w:rsidRPr="00D031EC" w:rsidRDefault="00964654" w:rsidP="00D031EC">
            <w:pPr>
              <w:jc w:val="center"/>
              <w:rPr>
                <w:sz w:val="18"/>
                <w:szCs w:val="18"/>
              </w:rPr>
            </w:pPr>
            <w:r>
              <w:rPr>
                <w:sz w:val="18"/>
                <w:szCs w:val="18"/>
              </w:rPr>
              <w:t>9ppb</w:t>
            </w:r>
          </w:p>
        </w:tc>
        <w:tc>
          <w:tcPr>
            <w:tcW w:w="1955" w:type="dxa"/>
            <w:gridSpan w:val="2"/>
          </w:tcPr>
          <w:p w:rsidR="00964654" w:rsidRPr="00D031EC" w:rsidRDefault="00964654" w:rsidP="00D031EC">
            <w:pPr>
              <w:jc w:val="center"/>
              <w:rPr>
                <w:sz w:val="18"/>
                <w:szCs w:val="18"/>
              </w:rPr>
            </w:pPr>
            <w:r>
              <w:rPr>
                <w:sz w:val="18"/>
                <w:szCs w:val="18"/>
              </w:rPr>
              <w:t>0ppb-14.7ppb</w:t>
            </w:r>
          </w:p>
        </w:tc>
        <w:tc>
          <w:tcPr>
            <w:tcW w:w="3510" w:type="dxa"/>
          </w:tcPr>
          <w:p w:rsidR="00964654" w:rsidRPr="00D031EC" w:rsidRDefault="00964654" w:rsidP="005E186F">
            <w:pPr>
              <w:rPr>
                <w:sz w:val="18"/>
                <w:szCs w:val="18"/>
              </w:rPr>
            </w:pPr>
            <w:r>
              <w:rPr>
                <w:sz w:val="18"/>
                <w:szCs w:val="18"/>
              </w:rPr>
              <w:t>By-product from disinfection</w:t>
            </w:r>
          </w:p>
        </w:tc>
      </w:tr>
      <w:tr w:rsidR="00964654" w:rsidTr="00964654">
        <w:trPr>
          <w:trHeight w:val="297"/>
        </w:trPr>
        <w:tc>
          <w:tcPr>
            <w:tcW w:w="2619" w:type="dxa"/>
            <w:gridSpan w:val="3"/>
          </w:tcPr>
          <w:p w:rsidR="00964654" w:rsidRPr="00D031EC" w:rsidRDefault="00964654" w:rsidP="00D031EC">
            <w:pPr>
              <w:rPr>
                <w:sz w:val="18"/>
                <w:szCs w:val="18"/>
              </w:rPr>
            </w:pPr>
            <w:r w:rsidRPr="00C35067">
              <w:rPr>
                <w:sz w:val="16"/>
                <w:szCs w:val="18"/>
              </w:rPr>
              <w:t>T</w:t>
            </w:r>
            <w:r>
              <w:rPr>
                <w:sz w:val="16"/>
                <w:szCs w:val="18"/>
              </w:rPr>
              <w:t>O</w:t>
            </w:r>
            <w:r w:rsidRPr="00C35067">
              <w:rPr>
                <w:sz w:val="16"/>
                <w:szCs w:val="18"/>
              </w:rPr>
              <w:t>T</w:t>
            </w:r>
            <w:r>
              <w:rPr>
                <w:sz w:val="16"/>
                <w:szCs w:val="18"/>
              </w:rPr>
              <w:t>A</w:t>
            </w:r>
            <w:r w:rsidRPr="00C35067">
              <w:rPr>
                <w:sz w:val="16"/>
                <w:szCs w:val="18"/>
              </w:rPr>
              <w:t>L TRIHALOMETHANES-TTHM</w:t>
            </w:r>
          </w:p>
        </w:tc>
        <w:tc>
          <w:tcPr>
            <w:tcW w:w="813" w:type="dxa"/>
            <w:gridSpan w:val="2"/>
          </w:tcPr>
          <w:p w:rsidR="00964654" w:rsidRPr="00D031EC" w:rsidRDefault="00964654" w:rsidP="00D031EC">
            <w:pPr>
              <w:jc w:val="center"/>
              <w:rPr>
                <w:sz w:val="18"/>
                <w:szCs w:val="18"/>
              </w:rPr>
            </w:pPr>
            <w:r>
              <w:rPr>
                <w:sz w:val="18"/>
                <w:szCs w:val="18"/>
              </w:rPr>
              <w:t>80ppb</w:t>
            </w:r>
          </w:p>
        </w:tc>
        <w:tc>
          <w:tcPr>
            <w:tcW w:w="813" w:type="dxa"/>
          </w:tcPr>
          <w:p w:rsidR="00964654" w:rsidRPr="00D031EC" w:rsidRDefault="00964654" w:rsidP="00D031EC">
            <w:pPr>
              <w:jc w:val="center"/>
              <w:rPr>
                <w:sz w:val="18"/>
                <w:szCs w:val="18"/>
              </w:rPr>
            </w:pPr>
            <w:r>
              <w:rPr>
                <w:sz w:val="18"/>
                <w:szCs w:val="18"/>
              </w:rPr>
              <w:t>N/A</w:t>
            </w:r>
          </w:p>
        </w:tc>
        <w:tc>
          <w:tcPr>
            <w:tcW w:w="1085" w:type="dxa"/>
            <w:gridSpan w:val="2"/>
          </w:tcPr>
          <w:p w:rsidR="00964654" w:rsidRPr="00D031EC" w:rsidRDefault="00964654" w:rsidP="00D031EC">
            <w:pPr>
              <w:jc w:val="center"/>
              <w:rPr>
                <w:sz w:val="18"/>
                <w:szCs w:val="18"/>
              </w:rPr>
            </w:pPr>
            <w:r>
              <w:rPr>
                <w:sz w:val="18"/>
                <w:szCs w:val="18"/>
              </w:rPr>
              <w:t>36ppb</w:t>
            </w:r>
          </w:p>
        </w:tc>
        <w:tc>
          <w:tcPr>
            <w:tcW w:w="1955" w:type="dxa"/>
            <w:gridSpan w:val="2"/>
          </w:tcPr>
          <w:p w:rsidR="00964654" w:rsidRPr="00D031EC" w:rsidRDefault="00964654" w:rsidP="006D0A4C">
            <w:pPr>
              <w:jc w:val="center"/>
              <w:rPr>
                <w:sz w:val="18"/>
                <w:szCs w:val="18"/>
              </w:rPr>
            </w:pPr>
            <w:r>
              <w:rPr>
                <w:sz w:val="18"/>
                <w:szCs w:val="18"/>
              </w:rPr>
              <w:t>15ppb-46.5ppb</w:t>
            </w:r>
          </w:p>
        </w:tc>
        <w:tc>
          <w:tcPr>
            <w:tcW w:w="3510" w:type="dxa"/>
          </w:tcPr>
          <w:p w:rsidR="00964654" w:rsidRPr="00D031EC" w:rsidRDefault="00964654" w:rsidP="005E186F">
            <w:pPr>
              <w:rPr>
                <w:sz w:val="18"/>
                <w:szCs w:val="18"/>
              </w:rPr>
            </w:pPr>
            <w:r>
              <w:rPr>
                <w:sz w:val="18"/>
                <w:szCs w:val="18"/>
              </w:rPr>
              <w:t>By-product from disinfection</w:t>
            </w:r>
          </w:p>
        </w:tc>
      </w:tr>
      <w:tr w:rsidR="00964654" w:rsidTr="00964654">
        <w:trPr>
          <w:trHeight w:val="467"/>
        </w:trPr>
        <w:tc>
          <w:tcPr>
            <w:tcW w:w="2619" w:type="dxa"/>
            <w:gridSpan w:val="3"/>
            <w:shd w:val="clear" w:color="auto" w:fill="BFBFBF" w:themeFill="background1" w:themeFillShade="BF"/>
          </w:tcPr>
          <w:p w:rsidR="00964654" w:rsidRPr="0048695F" w:rsidRDefault="00964654" w:rsidP="00D031EC">
            <w:pPr>
              <w:rPr>
                <w:b/>
                <w:sz w:val="18"/>
                <w:szCs w:val="18"/>
              </w:rPr>
            </w:pPr>
            <w:r w:rsidRPr="0048695F">
              <w:rPr>
                <w:b/>
                <w:sz w:val="18"/>
                <w:szCs w:val="18"/>
              </w:rPr>
              <w:t>SPECIAL MONITORING REQUIREMENTS INORGANIC</w:t>
            </w:r>
          </w:p>
        </w:tc>
        <w:tc>
          <w:tcPr>
            <w:tcW w:w="813" w:type="dxa"/>
            <w:gridSpan w:val="2"/>
            <w:shd w:val="clear" w:color="auto" w:fill="BFBFBF" w:themeFill="background1" w:themeFillShade="BF"/>
          </w:tcPr>
          <w:p w:rsidR="00964654" w:rsidRPr="00A25410" w:rsidRDefault="00964654" w:rsidP="00D031EC">
            <w:pPr>
              <w:jc w:val="center"/>
              <w:rPr>
                <w:b/>
                <w:sz w:val="18"/>
                <w:szCs w:val="18"/>
              </w:rPr>
            </w:pPr>
            <w:r>
              <w:rPr>
                <w:b/>
                <w:sz w:val="18"/>
                <w:szCs w:val="18"/>
              </w:rPr>
              <w:t>MCL</w:t>
            </w:r>
          </w:p>
        </w:tc>
        <w:tc>
          <w:tcPr>
            <w:tcW w:w="813" w:type="dxa"/>
            <w:shd w:val="clear" w:color="auto" w:fill="BFBFBF" w:themeFill="background1" w:themeFillShade="BF"/>
          </w:tcPr>
          <w:p w:rsidR="00964654" w:rsidRPr="00A25410" w:rsidRDefault="00964654" w:rsidP="00D031EC">
            <w:pPr>
              <w:jc w:val="center"/>
              <w:rPr>
                <w:b/>
                <w:sz w:val="18"/>
                <w:szCs w:val="18"/>
              </w:rPr>
            </w:pPr>
            <w:r w:rsidRPr="00A25410">
              <w:rPr>
                <w:b/>
                <w:sz w:val="18"/>
                <w:szCs w:val="18"/>
              </w:rPr>
              <w:t>MCLG</w:t>
            </w:r>
          </w:p>
        </w:tc>
        <w:tc>
          <w:tcPr>
            <w:tcW w:w="1085" w:type="dxa"/>
            <w:gridSpan w:val="2"/>
            <w:shd w:val="clear" w:color="auto" w:fill="BFBFBF" w:themeFill="background1" w:themeFillShade="BF"/>
          </w:tcPr>
          <w:p w:rsidR="00964654" w:rsidRPr="00A25410" w:rsidRDefault="00964654" w:rsidP="00D031EC">
            <w:pPr>
              <w:jc w:val="center"/>
              <w:rPr>
                <w:b/>
                <w:sz w:val="18"/>
                <w:szCs w:val="18"/>
              </w:rPr>
            </w:pPr>
            <w:r w:rsidRPr="00A25410">
              <w:rPr>
                <w:b/>
                <w:sz w:val="18"/>
                <w:szCs w:val="18"/>
              </w:rPr>
              <w:t>DETECTED</w:t>
            </w:r>
          </w:p>
        </w:tc>
        <w:tc>
          <w:tcPr>
            <w:tcW w:w="1955" w:type="dxa"/>
            <w:gridSpan w:val="2"/>
            <w:shd w:val="clear" w:color="auto" w:fill="BFBFBF" w:themeFill="background1" w:themeFillShade="BF"/>
          </w:tcPr>
          <w:p w:rsidR="00964654" w:rsidRPr="00A25410" w:rsidRDefault="00964654" w:rsidP="00D031EC">
            <w:pPr>
              <w:jc w:val="center"/>
              <w:rPr>
                <w:b/>
                <w:sz w:val="18"/>
                <w:szCs w:val="18"/>
              </w:rPr>
            </w:pPr>
            <w:r w:rsidRPr="00A25410">
              <w:rPr>
                <w:b/>
                <w:sz w:val="18"/>
                <w:szCs w:val="18"/>
              </w:rPr>
              <w:t>RANGE</w:t>
            </w:r>
          </w:p>
        </w:tc>
        <w:tc>
          <w:tcPr>
            <w:tcW w:w="3510" w:type="dxa"/>
            <w:shd w:val="clear" w:color="auto" w:fill="BFBFBF" w:themeFill="background1" w:themeFillShade="BF"/>
          </w:tcPr>
          <w:p w:rsidR="00964654" w:rsidRPr="00D031EC" w:rsidRDefault="00964654" w:rsidP="005E186F">
            <w:pPr>
              <w:rPr>
                <w:sz w:val="18"/>
                <w:szCs w:val="18"/>
              </w:rPr>
            </w:pPr>
            <w:r w:rsidRPr="00A3264C">
              <w:rPr>
                <w:b/>
                <w:sz w:val="18"/>
                <w:szCs w:val="18"/>
              </w:rPr>
              <w:t>SOURCE</w:t>
            </w:r>
          </w:p>
        </w:tc>
      </w:tr>
      <w:tr w:rsidR="00964654" w:rsidTr="00964654">
        <w:trPr>
          <w:trHeight w:val="297"/>
        </w:trPr>
        <w:tc>
          <w:tcPr>
            <w:tcW w:w="2619" w:type="dxa"/>
            <w:gridSpan w:val="3"/>
          </w:tcPr>
          <w:p w:rsidR="00964654" w:rsidRPr="00D031EC" w:rsidRDefault="00964654" w:rsidP="00D031EC">
            <w:pPr>
              <w:rPr>
                <w:sz w:val="18"/>
                <w:szCs w:val="18"/>
              </w:rPr>
            </w:pPr>
            <w:r>
              <w:rPr>
                <w:sz w:val="18"/>
                <w:szCs w:val="18"/>
              </w:rPr>
              <w:t xml:space="preserve">SODIUM (UNREGULATED) </w:t>
            </w:r>
          </w:p>
        </w:tc>
        <w:tc>
          <w:tcPr>
            <w:tcW w:w="813" w:type="dxa"/>
            <w:gridSpan w:val="2"/>
          </w:tcPr>
          <w:p w:rsidR="00964654" w:rsidRPr="00D031EC" w:rsidRDefault="00964654" w:rsidP="00D031EC">
            <w:pPr>
              <w:jc w:val="center"/>
              <w:rPr>
                <w:sz w:val="18"/>
                <w:szCs w:val="18"/>
              </w:rPr>
            </w:pPr>
            <w:r>
              <w:rPr>
                <w:sz w:val="18"/>
                <w:szCs w:val="18"/>
              </w:rPr>
              <w:t>N/A</w:t>
            </w:r>
          </w:p>
        </w:tc>
        <w:tc>
          <w:tcPr>
            <w:tcW w:w="813" w:type="dxa"/>
          </w:tcPr>
          <w:p w:rsidR="00964654" w:rsidRPr="00D031EC" w:rsidRDefault="00964654" w:rsidP="00D031EC">
            <w:pPr>
              <w:jc w:val="center"/>
              <w:rPr>
                <w:sz w:val="18"/>
                <w:szCs w:val="18"/>
              </w:rPr>
            </w:pPr>
            <w:r>
              <w:rPr>
                <w:sz w:val="18"/>
                <w:szCs w:val="18"/>
              </w:rPr>
              <w:t>N/A</w:t>
            </w:r>
          </w:p>
        </w:tc>
        <w:tc>
          <w:tcPr>
            <w:tcW w:w="1085" w:type="dxa"/>
            <w:gridSpan w:val="2"/>
          </w:tcPr>
          <w:p w:rsidR="00964654" w:rsidRPr="00D031EC" w:rsidRDefault="00964654" w:rsidP="00C35067">
            <w:pPr>
              <w:jc w:val="center"/>
              <w:rPr>
                <w:sz w:val="18"/>
                <w:szCs w:val="18"/>
              </w:rPr>
            </w:pPr>
            <w:r>
              <w:rPr>
                <w:sz w:val="18"/>
                <w:szCs w:val="18"/>
              </w:rPr>
              <w:t>17.25ppm</w:t>
            </w:r>
          </w:p>
        </w:tc>
        <w:tc>
          <w:tcPr>
            <w:tcW w:w="1955" w:type="dxa"/>
            <w:gridSpan w:val="2"/>
          </w:tcPr>
          <w:p w:rsidR="00964654" w:rsidRPr="00D031EC" w:rsidRDefault="00964654" w:rsidP="00D031EC">
            <w:pPr>
              <w:jc w:val="center"/>
              <w:rPr>
                <w:sz w:val="18"/>
                <w:szCs w:val="18"/>
              </w:rPr>
            </w:pPr>
            <w:r>
              <w:rPr>
                <w:sz w:val="18"/>
                <w:szCs w:val="18"/>
              </w:rPr>
              <w:t>17.1ppm-17.4ppm</w:t>
            </w:r>
          </w:p>
        </w:tc>
        <w:tc>
          <w:tcPr>
            <w:tcW w:w="3510" w:type="dxa"/>
          </w:tcPr>
          <w:p w:rsidR="00964654" w:rsidRPr="00D031EC" w:rsidRDefault="00964654" w:rsidP="005E186F">
            <w:pPr>
              <w:rPr>
                <w:sz w:val="18"/>
                <w:szCs w:val="18"/>
              </w:rPr>
            </w:pPr>
            <w:r>
              <w:rPr>
                <w:sz w:val="18"/>
                <w:szCs w:val="18"/>
              </w:rPr>
              <w:t>Runoff from road salt application</w:t>
            </w:r>
          </w:p>
        </w:tc>
      </w:tr>
      <w:tr w:rsidR="00964654" w:rsidTr="00964654">
        <w:trPr>
          <w:trHeight w:val="233"/>
        </w:trPr>
        <w:tc>
          <w:tcPr>
            <w:tcW w:w="2619" w:type="dxa"/>
            <w:gridSpan w:val="3"/>
            <w:shd w:val="clear" w:color="auto" w:fill="BFBFBF" w:themeFill="background1" w:themeFillShade="BF"/>
          </w:tcPr>
          <w:p w:rsidR="00964654" w:rsidRPr="0048695F" w:rsidRDefault="00964654" w:rsidP="00D031EC">
            <w:pPr>
              <w:rPr>
                <w:b/>
                <w:sz w:val="18"/>
                <w:szCs w:val="18"/>
              </w:rPr>
            </w:pPr>
            <w:r w:rsidRPr="0048695F">
              <w:rPr>
                <w:b/>
                <w:sz w:val="18"/>
                <w:szCs w:val="18"/>
              </w:rPr>
              <w:t>DISINFECTANT</w:t>
            </w:r>
          </w:p>
        </w:tc>
        <w:tc>
          <w:tcPr>
            <w:tcW w:w="813" w:type="dxa"/>
            <w:gridSpan w:val="2"/>
            <w:shd w:val="clear" w:color="auto" w:fill="BFBFBF" w:themeFill="background1" w:themeFillShade="BF"/>
          </w:tcPr>
          <w:p w:rsidR="00964654" w:rsidRPr="0048695F" w:rsidRDefault="00964654" w:rsidP="00D031EC">
            <w:pPr>
              <w:jc w:val="center"/>
              <w:rPr>
                <w:b/>
                <w:sz w:val="18"/>
                <w:szCs w:val="18"/>
              </w:rPr>
            </w:pPr>
            <w:r>
              <w:rPr>
                <w:b/>
                <w:sz w:val="18"/>
                <w:szCs w:val="18"/>
              </w:rPr>
              <w:t>MRDL</w:t>
            </w:r>
          </w:p>
        </w:tc>
        <w:tc>
          <w:tcPr>
            <w:tcW w:w="813" w:type="dxa"/>
            <w:shd w:val="clear" w:color="auto" w:fill="BFBFBF" w:themeFill="background1" w:themeFillShade="BF"/>
          </w:tcPr>
          <w:p w:rsidR="00964654" w:rsidRPr="0046748C" w:rsidRDefault="00964654" w:rsidP="00D031EC">
            <w:pPr>
              <w:jc w:val="center"/>
              <w:rPr>
                <w:b/>
                <w:sz w:val="18"/>
                <w:szCs w:val="18"/>
              </w:rPr>
            </w:pPr>
            <w:r w:rsidRPr="0046748C">
              <w:rPr>
                <w:b/>
                <w:sz w:val="18"/>
                <w:szCs w:val="18"/>
              </w:rPr>
              <w:t>MRDLG</w:t>
            </w:r>
          </w:p>
        </w:tc>
        <w:tc>
          <w:tcPr>
            <w:tcW w:w="1085" w:type="dxa"/>
            <w:gridSpan w:val="2"/>
            <w:shd w:val="clear" w:color="auto" w:fill="BFBFBF" w:themeFill="background1" w:themeFillShade="BF"/>
          </w:tcPr>
          <w:p w:rsidR="00964654" w:rsidRPr="00D031EC" w:rsidRDefault="00964654" w:rsidP="00D031EC">
            <w:pPr>
              <w:jc w:val="center"/>
              <w:rPr>
                <w:sz w:val="18"/>
                <w:szCs w:val="18"/>
              </w:rPr>
            </w:pPr>
            <w:r w:rsidRPr="00E840A4">
              <w:rPr>
                <w:b/>
                <w:sz w:val="18"/>
                <w:szCs w:val="18"/>
              </w:rPr>
              <w:t>DETECTED</w:t>
            </w:r>
          </w:p>
        </w:tc>
        <w:tc>
          <w:tcPr>
            <w:tcW w:w="1955" w:type="dxa"/>
            <w:gridSpan w:val="2"/>
            <w:shd w:val="clear" w:color="auto" w:fill="BFBFBF" w:themeFill="background1" w:themeFillShade="BF"/>
          </w:tcPr>
          <w:p w:rsidR="00964654" w:rsidRPr="00D031EC" w:rsidRDefault="00964654" w:rsidP="00D031EC">
            <w:pPr>
              <w:jc w:val="center"/>
              <w:rPr>
                <w:sz w:val="18"/>
                <w:szCs w:val="18"/>
              </w:rPr>
            </w:pPr>
            <w:r w:rsidRPr="00A3264C">
              <w:rPr>
                <w:b/>
                <w:sz w:val="18"/>
                <w:szCs w:val="18"/>
              </w:rPr>
              <w:t>RANGE</w:t>
            </w:r>
          </w:p>
        </w:tc>
        <w:tc>
          <w:tcPr>
            <w:tcW w:w="3510" w:type="dxa"/>
            <w:shd w:val="clear" w:color="auto" w:fill="BFBFBF" w:themeFill="background1" w:themeFillShade="BF"/>
          </w:tcPr>
          <w:p w:rsidR="00964654" w:rsidRPr="00D031EC" w:rsidRDefault="00964654" w:rsidP="005E186F">
            <w:pPr>
              <w:rPr>
                <w:sz w:val="18"/>
                <w:szCs w:val="18"/>
              </w:rPr>
            </w:pPr>
            <w:r w:rsidRPr="00A3264C">
              <w:rPr>
                <w:b/>
                <w:sz w:val="18"/>
                <w:szCs w:val="18"/>
              </w:rPr>
              <w:t>SOURCE</w:t>
            </w:r>
          </w:p>
        </w:tc>
      </w:tr>
      <w:tr w:rsidR="00964654" w:rsidTr="00964654">
        <w:trPr>
          <w:trHeight w:val="297"/>
        </w:trPr>
        <w:tc>
          <w:tcPr>
            <w:tcW w:w="2619" w:type="dxa"/>
            <w:gridSpan w:val="3"/>
          </w:tcPr>
          <w:p w:rsidR="00964654" w:rsidRPr="00D031EC" w:rsidRDefault="00964654" w:rsidP="00D031EC">
            <w:pPr>
              <w:rPr>
                <w:sz w:val="18"/>
                <w:szCs w:val="18"/>
              </w:rPr>
            </w:pPr>
            <w:r>
              <w:rPr>
                <w:sz w:val="18"/>
                <w:szCs w:val="18"/>
              </w:rPr>
              <w:t>CHLORINE</w:t>
            </w:r>
          </w:p>
        </w:tc>
        <w:tc>
          <w:tcPr>
            <w:tcW w:w="813" w:type="dxa"/>
            <w:gridSpan w:val="2"/>
          </w:tcPr>
          <w:p w:rsidR="00964654" w:rsidRPr="00D031EC" w:rsidRDefault="00964654" w:rsidP="00D031EC">
            <w:pPr>
              <w:jc w:val="center"/>
              <w:rPr>
                <w:sz w:val="18"/>
                <w:szCs w:val="18"/>
              </w:rPr>
            </w:pPr>
            <w:r>
              <w:rPr>
                <w:sz w:val="18"/>
                <w:szCs w:val="18"/>
              </w:rPr>
              <w:t>4ppm</w:t>
            </w:r>
          </w:p>
        </w:tc>
        <w:tc>
          <w:tcPr>
            <w:tcW w:w="813" w:type="dxa"/>
          </w:tcPr>
          <w:p w:rsidR="00964654" w:rsidRPr="00D031EC" w:rsidRDefault="00964654" w:rsidP="00D031EC">
            <w:pPr>
              <w:jc w:val="center"/>
              <w:rPr>
                <w:sz w:val="18"/>
                <w:szCs w:val="18"/>
              </w:rPr>
            </w:pPr>
            <w:r>
              <w:rPr>
                <w:sz w:val="18"/>
                <w:szCs w:val="18"/>
              </w:rPr>
              <w:t>4ppm</w:t>
            </w:r>
          </w:p>
        </w:tc>
        <w:tc>
          <w:tcPr>
            <w:tcW w:w="1085" w:type="dxa"/>
            <w:gridSpan w:val="2"/>
          </w:tcPr>
          <w:p w:rsidR="00964654" w:rsidRPr="00D031EC" w:rsidRDefault="00964654" w:rsidP="00D031EC">
            <w:pPr>
              <w:jc w:val="center"/>
              <w:rPr>
                <w:sz w:val="18"/>
                <w:szCs w:val="18"/>
              </w:rPr>
            </w:pPr>
            <w:r>
              <w:rPr>
                <w:sz w:val="18"/>
                <w:szCs w:val="18"/>
              </w:rPr>
              <w:t>0.90ppm</w:t>
            </w:r>
          </w:p>
        </w:tc>
        <w:tc>
          <w:tcPr>
            <w:tcW w:w="1955" w:type="dxa"/>
            <w:gridSpan w:val="2"/>
          </w:tcPr>
          <w:p w:rsidR="00964654" w:rsidRPr="00D031EC" w:rsidRDefault="00964654" w:rsidP="00336193">
            <w:pPr>
              <w:jc w:val="center"/>
              <w:rPr>
                <w:sz w:val="18"/>
                <w:szCs w:val="18"/>
              </w:rPr>
            </w:pPr>
            <w:r>
              <w:rPr>
                <w:sz w:val="18"/>
                <w:szCs w:val="18"/>
              </w:rPr>
              <w:t>0.30ppm-1.2ppm</w:t>
            </w:r>
          </w:p>
        </w:tc>
        <w:tc>
          <w:tcPr>
            <w:tcW w:w="3510" w:type="dxa"/>
          </w:tcPr>
          <w:p w:rsidR="00964654" w:rsidRPr="00D031EC" w:rsidRDefault="00964654" w:rsidP="005E186F">
            <w:pPr>
              <w:rPr>
                <w:sz w:val="18"/>
                <w:szCs w:val="18"/>
              </w:rPr>
            </w:pPr>
            <w:r>
              <w:rPr>
                <w:sz w:val="18"/>
                <w:szCs w:val="18"/>
              </w:rPr>
              <w:t>Water additive used to control microbes</w:t>
            </w:r>
          </w:p>
        </w:tc>
      </w:tr>
      <w:tr w:rsidR="00964654" w:rsidTr="00964654">
        <w:trPr>
          <w:trHeight w:val="413"/>
        </w:trPr>
        <w:tc>
          <w:tcPr>
            <w:tcW w:w="2619" w:type="dxa"/>
            <w:gridSpan w:val="3"/>
            <w:shd w:val="clear" w:color="auto" w:fill="BFBFBF" w:themeFill="background1" w:themeFillShade="BF"/>
          </w:tcPr>
          <w:p w:rsidR="00964654" w:rsidRPr="0048695F" w:rsidRDefault="00964654" w:rsidP="00D031EC">
            <w:pPr>
              <w:rPr>
                <w:b/>
                <w:sz w:val="18"/>
                <w:szCs w:val="18"/>
              </w:rPr>
            </w:pPr>
            <w:r w:rsidRPr="0048695F">
              <w:rPr>
                <w:b/>
                <w:sz w:val="18"/>
                <w:szCs w:val="18"/>
              </w:rPr>
              <w:t>UNREGULATED CONTAMINANTS</w:t>
            </w:r>
          </w:p>
        </w:tc>
        <w:tc>
          <w:tcPr>
            <w:tcW w:w="813" w:type="dxa"/>
            <w:gridSpan w:val="2"/>
            <w:shd w:val="clear" w:color="auto" w:fill="BFBFBF" w:themeFill="background1" w:themeFillShade="BF"/>
          </w:tcPr>
          <w:p w:rsidR="00964654" w:rsidRPr="0048695F" w:rsidRDefault="00964654" w:rsidP="00D031EC">
            <w:pPr>
              <w:jc w:val="center"/>
              <w:rPr>
                <w:b/>
                <w:sz w:val="18"/>
                <w:szCs w:val="18"/>
              </w:rPr>
            </w:pPr>
            <w:r>
              <w:rPr>
                <w:b/>
                <w:sz w:val="18"/>
                <w:szCs w:val="18"/>
              </w:rPr>
              <w:t>MCL</w:t>
            </w:r>
          </w:p>
        </w:tc>
        <w:tc>
          <w:tcPr>
            <w:tcW w:w="813" w:type="dxa"/>
            <w:shd w:val="clear" w:color="auto" w:fill="BFBFBF" w:themeFill="background1" w:themeFillShade="BF"/>
          </w:tcPr>
          <w:p w:rsidR="00964654" w:rsidRPr="00D031EC" w:rsidRDefault="00964654" w:rsidP="00D031EC">
            <w:pPr>
              <w:jc w:val="center"/>
              <w:rPr>
                <w:sz w:val="18"/>
                <w:szCs w:val="18"/>
              </w:rPr>
            </w:pPr>
            <w:r w:rsidRPr="00A3264C">
              <w:rPr>
                <w:b/>
                <w:sz w:val="18"/>
                <w:szCs w:val="18"/>
              </w:rPr>
              <w:t>MCLG</w:t>
            </w:r>
          </w:p>
        </w:tc>
        <w:tc>
          <w:tcPr>
            <w:tcW w:w="1085" w:type="dxa"/>
            <w:gridSpan w:val="2"/>
            <w:shd w:val="clear" w:color="auto" w:fill="BFBFBF" w:themeFill="background1" w:themeFillShade="BF"/>
          </w:tcPr>
          <w:p w:rsidR="00964654" w:rsidRPr="00D031EC" w:rsidRDefault="00964654" w:rsidP="00D031EC">
            <w:pPr>
              <w:jc w:val="center"/>
              <w:rPr>
                <w:sz w:val="18"/>
                <w:szCs w:val="18"/>
              </w:rPr>
            </w:pPr>
            <w:r w:rsidRPr="00E840A4">
              <w:rPr>
                <w:b/>
                <w:sz w:val="18"/>
                <w:szCs w:val="18"/>
              </w:rPr>
              <w:t>DETECTED</w:t>
            </w:r>
          </w:p>
        </w:tc>
        <w:tc>
          <w:tcPr>
            <w:tcW w:w="1955" w:type="dxa"/>
            <w:gridSpan w:val="2"/>
            <w:shd w:val="clear" w:color="auto" w:fill="BFBFBF" w:themeFill="background1" w:themeFillShade="BF"/>
          </w:tcPr>
          <w:p w:rsidR="00964654" w:rsidRPr="00D031EC" w:rsidRDefault="00964654" w:rsidP="00D031EC">
            <w:pPr>
              <w:jc w:val="center"/>
              <w:rPr>
                <w:sz w:val="18"/>
                <w:szCs w:val="18"/>
              </w:rPr>
            </w:pPr>
            <w:r w:rsidRPr="00A3264C">
              <w:rPr>
                <w:b/>
                <w:sz w:val="18"/>
                <w:szCs w:val="18"/>
              </w:rPr>
              <w:t>RANGE</w:t>
            </w:r>
          </w:p>
        </w:tc>
        <w:tc>
          <w:tcPr>
            <w:tcW w:w="3510" w:type="dxa"/>
            <w:shd w:val="clear" w:color="auto" w:fill="BFBFBF" w:themeFill="background1" w:themeFillShade="BF"/>
          </w:tcPr>
          <w:p w:rsidR="00964654" w:rsidRPr="00D031EC" w:rsidRDefault="00964654" w:rsidP="008C2952">
            <w:pPr>
              <w:rPr>
                <w:sz w:val="18"/>
                <w:szCs w:val="18"/>
              </w:rPr>
            </w:pPr>
          </w:p>
        </w:tc>
      </w:tr>
      <w:tr w:rsidR="00964654" w:rsidTr="00964654">
        <w:trPr>
          <w:trHeight w:val="297"/>
        </w:trPr>
        <w:tc>
          <w:tcPr>
            <w:tcW w:w="2619" w:type="dxa"/>
            <w:gridSpan w:val="3"/>
          </w:tcPr>
          <w:p w:rsidR="00964654" w:rsidRPr="00D031EC" w:rsidRDefault="00964654" w:rsidP="00D031EC">
            <w:pPr>
              <w:rPr>
                <w:sz w:val="18"/>
                <w:szCs w:val="18"/>
              </w:rPr>
            </w:pPr>
            <w:r>
              <w:rPr>
                <w:sz w:val="18"/>
                <w:szCs w:val="18"/>
              </w:rPr>
              <w:t>MOLYBDENUM ##</w:t>
            </w:r>
          </w:p>
        </w:tc>
        <w:tc>
          <w:tcPr>
            <w:tcW w:w="813" w:type="dxa"/>
            <w:gridSpan w:val="2"/>
          </w:tcPr>
          <w:p w:rsidR="00964654" w:rsidRPr="00D031EC" w:rsidRDefault="00964654" w:rsidP="00D031EC">
            <w:pPr>
              <w:jc w:val="center"/>
              <w:rPr>
                <w:sz w:val="18"/>
                <w:szCs w:val="18"/>
              </w:rPr>
            </w:pPr>
            <w:r>
              <w:rPr>
                <w:sz w:val="18"/>
                <w:szCs w:val="18"/>
              </w:rPr>
              <w:t>N/A</w:t>
            </w:r>
          </w:p>
        </w:tc>
        <w:tc>
          <w:tcPr>
            <w:tcW w:w="813" w:type="dxa"/>
          </w:tcPr>
          <w:p w:rsidR="00964654" w:rsidRPr="00D031EC" w:rsidRDefault="00964654" w:rsidP="00D031EC">
            <w:pPr>
              <w:jc w:val="center"/>
              <w:rPr>
                <w:sz w:val="18"/>
                <w:szCs w:val="18"/>
              </w:rPr>
            </w:pPr>
            <w:r>
              <w:rPr>
                <w:sz w:val="18"/>
                <w:szCs w:val="18"/>
              </w:rPr>
              <w:t>N/A</w:t>
            </w:r>
          </w:p>
        </w:tc>
        <w:tc>
          <w:tcPr>
            <w:tcW w:w="1085" w:type="dxa"/>
            <w:gridSpan w:val="2"/>
          </w:tcPr>
          <w:p w:rsidR="00964654" w:rsidRPr="00D031EC" w:rsidRDefault="00964654" w:rsidP="00D031EC">
            <w:pPr>
              <w:jc w:val="center"/>
              <w:rPr>
                <w:sz w:val="18"/>
                <w:szCs w:val="18"/>
              </w:rPr>
            </w:pPr>
            <w:r>
              <w:rPr>
                <w:sz w:val="18"/>
                <w:szCs w:val="18"/>
              </w:rPr>
              <w:t>8.9ppb</w:t>
            </w:r>
          </w:p>
        </w:tc>
        <w:tc>
          <w:tcPr>
            <w:tcW w:w="1955" w:type="dxa"/>
            <w:gridSpan w:val="2"/>
          </w:tcPr>
          <w:p w:rsidR="00964654" w:rsidRPr="00D031EC" w:rsidRDefault="00964654" w:rsidP="00D031EC">
            <w:pPr>
              <w:jc w:val="center"/>
              <w:rPr>
                <w:sz w:val="18"/>
                <w:szCs w:val="18"/>
              </w:rPr>
            </w:pPr>
            <w:r>
              <w:rPr>
                <w:sz w:val="18"/>
                <w:szCs w:val="18"/>
              </w:rPr>
              <w:t>4.9ppb-12.2ppb</w:t>
            </w:r>
          </w:p>
        </w:tc>
        <w:tc>
          <w:tcPr>
            <w:tcW w:w="3510" w:type="dxa"/>
          </w:tcPr>
          <w:p w:rsidR="00964654" w:rsidRPr="00D031EC" w:rsidRDefault="00964654" w:rsidP="005E186F">
            <w:pPr>
              <w:rPr>
                <w:sz w:val="18"/>
                <w:szCs w:val="18"/>
              </w:rPr>
            </w:pPr>
          </w:p>
        </w:tc>
      </w:tr>
      <w:tr w:rsidR="00964654" w:rsidTr="00964654">
        <w:trPr>
          <w:trHeight w:val="274"/>
        </w:trPr>
        <w:tc>
          <w:tcPr>
            <w:tcW w:w="2619" w:type="dxa"/>
            <w:gridSpan w:val="3"/>
          </w:tcPr>
          <w:p w:rsidR="00964654" w:rsidRPr="00D031EC" w:rsidRDefault="00964654" w:rsidP="00D031EC">
            <w:pPr>
              <w:rPr>
                <w:sz w:val="18"/>
                <w:szCs w:val="18"/>
              </w:rPr>
            </w:pPr>
            <w:r>
              <w:rPr>
                <w:sz w:val="18"/>
                <w:szCs w:val="18"/>
              </w:rPr>
              <w:t>STRONTIUM ##</w:t>
            </w:r>
          </w:p>
        </w:tc>
        <w:tc>
          <w:tcPr>
            <w:tcW w:w="813" w:type="dxa"/>
            <w:gridSpan w:val="2"/>
          </w:tcPr>
          <w:p w:rsidR="00964654" w:rsidRPr="00D031EC" w:rsidRDefault="00964654" w:rsidP="00D031EC">
            <w:pPr>
              <w:jc w:val="center"/>
              <w:rPr>
                <w:sz w:val="18"/>
                <w:szCs w:val="18"/>
              </w:rPr>
            </w:pPr>
            <w:r>
              <w:rPr>
                <w:sz w:val="18"/>
                <w:szCs w:val="18"/>
              </w:rPr>
              <w:t>N/A</w:t>
            </w:r>
          </w:p>
        </w:tc>
        <w:tc>
          <w:tcPr>
            <w:tcW w:w="813" w:type="dxa"/>
          </w:tcPr>
          <w:p w:rsidR="00964654" w:rsidRPr="00D031EC" w:rsidRDefault="00964654" w:rsidP="00D031EC">
            <w:pPr>
              <w:jc w:val="center"/>
              <w:rPr>
                <w:sz w:val="18"/>
                <w:szCs w:val="18"/>
              </w:rPr>
            </w:pPr>
            <w:r>
              <w:rPr>
                <w:sz w:val="18"/>
                <w:szCs w:val="18"/>
              </w:rPr>
              <w:t>N/A</w:t>
            </w:r>
          </w:p>
        </w:tc>
        <w:tc>
          <w:tcPr>
            <w:tcW w:w="1085" w:type="dxa"/>
            <w:gridSpan w:val="2"/>
          </w:tcPr>
          <w:p w:rsidR="00964654" w:rsidRPr="00D031EC" w:rsidRDefault="00964654" w:rsidP="00D031EC">
            <w:pPr>
              <w:jc w:val="center"/>
              <w:rPr>
                <w:sz w:val="18"/>
                <w:szCs w:val="18"/>
              </w:rPr>
            </w:pPr>
            <w:r>
              <w:rPr>
                <w:sz w:val="18"/>
                <w:szCs w:val="18"/>
              </w:rPr>
              <w:t>580ppb</w:t>
            </w:r>
          </w:p>
        </w:tc>
        <w:tc>
          <w:tcPr>
            <w:tcW w:w="1955" w:type="dxa"/>
            <w:gridSpan w:val="2"/>
          </w:tcPr>
          <w:p w:rsidR="00964654" w:rsidRPr="00D031EC" w:rsidRDefault="00964654" w:rsidP="00D031EC">
            <w:pPr>
              <w:jc w:val="center"/>
              <w:rPr>
                <w:sz w:val="18"/>
                <w:szCs w:val="18"/>
              </w:rPr>
            </w:pPr>
            <w:r>
              <w:rPr>
                <w:sz w:val="18"/>
                <w:szCs w:val="18"/>
              </w:rPr>
              <w:t>528ppb-690ppb</w:t>
            </w:r>
          </w:p>
        </w:tc>
        <w:tc>
          <w:tcPr>
            <w:tcW w:w="3510" w:type="dxa"/>
          </w:tcPr>
          <w:p w:rsidR="00964654" w:rsidRPr="00D031EC" w:rsidRDefault="00964654" w:rsidP="005E186F">
            <w:pPr>
              <w:rPr>
                <w:sz w:val="18"/>
                <w:szCs w:val="18"/>
              </w:rPr>
            </w:pPr>
          </w:p>
        </w:tc>
      </w:tr>
      <w:tr w:rsidR="00964654" w:rsidTr="00964654">
        <w:trPr>
          <w:trHeight w:val="297"/>
        </w:trPr>
        <w:tc>
          <w:tcPr>
            <w:tcW w:w="2619" w:type="dxa"/>
            <w:gridSpan w:val="3"/>
          </w:tcPr>
          <w:p w:rsidR="00964654" w:rsidRPr="00D031EC" w:rsidRDefault="00964654" w:rsidP="00D031EC">
            <w:pPr>
              <w:rPr>
                <w:sz w:val="18"/>
                <w:szCs w:val="18"/>
              </w:rPr>
            </w:pPr>
            <w:r>
              <w:rPr>
                <w:sz w:val="18"/>
                <w:szCs w:val="18"/>
              </w:rPr>
              <w:t>1,4- DIOXANE ##</w:t>
            </w:r>
          </w:p>
        </w:tc>
        <w:tc>
          <w:tcPr>
            <w:tcW w:w="813" w:type="dxa"/>
            <w:gridSpan w:val="2"/>
          </w:tcPr>
          <w:p w:rsidR="00964654" w:rsidRPr="00D031EC" w:rsidRDefault="00964654" w:rsidP="00D031EC">
            <w:pPr>
              <w:jc w:val="center"/>
              <w:rPr>
                <w:sz w:val="18"/>
                <w:szCs w:val="18"/>
              </w:rPr>
            </w:pPr>
            <w:r>
              <w:rPr>
                <w:sz w:val="18"/>
                <w:szCs w:val="18"/>
              </w:rPr>
              <w:t>N/A</w:t>
            </w:r>
          </w:p>
        </w:tc>
        <w:tc>
          <w:tcPr>
            <w:tcW w:w="813" w:type="dxa"/>
          </w:tcPr>
          <w:p w:rsidR="00964654" w:rsidRPr="00D031EC" w:rsidRDefault="00964654" w:rsidP="00D031EC">
            <w:pPr>
              <w:jc w:val="center"/>
              <w:rPr>
                <w:sz w:val="18"/>
                <w:szCs w:val="18"/>
              </w:rPr>
            </w:pPr>
            <w:r>
              <w:rPr>
                <w:sz w:val="18"/>
                <w:szCs w:val="18"/>
              </w:rPr>
              <w:t>N/A</w:t>
            </w:r>
          </w:p>
        </w:tc>
        <w:tc>
          <w:tcPr>
            <w:tcW w:w="1085" w:type="dxa"/>
            <w:gridSpan w:val="2"/>
          </w:tcPr>
          <w:p w:rsidR="00964654" w:rsidRPr="00D031EC" w:rsidRDefault="00964654" w:rsidP="00D031EC">
            <w:pPr>
              <w:jc w:val="center"/>
              <w:rPr>
                <w:sz w:val="18"/>
                <w:szCs w:val="18"/>
              </w:rPr>
            </w:pPr>
            <w:r>
              <w:rPr>
                <w:sz w:val="18"/>
                <w:szCs w:val="18"/>
              </w:rPr>
              <w:t>0.23ppb</w:t>
            </w:r>
          </w:p>
        </w:tc>
        <w:tc>
          <w:tcPr>
            <w:tcW w:w="1955" w:type="dxa"/>
            <w:gridSpan w:val="2"/>
          </w:tcPr>
          <w:p w:rsidR="00964654" w:rsidRPr="00D031EC" w:rsidRDefault="00964654" w:rsidP="00D031EC">
            <w:pPr>
              <w:jc w:val="center"/>
              <w:rPr>
                <w:sz w:val="18"/>
                <w:szCs w:val="18"/>
              </w:rPr>
            </w:pPr>
            <w:r>
              <w:rPr>
                <w:sz w:val="18"/>
                <w:szCs w:val="18"/>
              </w:rPr>
              <w:t>Nd-0.45ppb</w:t>
            </w:r>
          </w:p>
        </w:tc>
        <w:tc>
          <w:tcPr>
            <w:tcW w:w="3510" w:type="dxa"/>
          </w:tcPr>
          <w:p w:rsidR="00964654" w:rsidRPr="00D031EC" w:rsidRDefault="00964654" w:rsidP="005E186F">
            <w:pPr>
              <w:rPr>
                <w:sz w:val="18"/>
                <w:szCs w:val="18"/>
              </w:rPr>
            </w:pPr>
          </w:p>
        </w:tc>
      </w:tr>
      <w:tr w:rsidR="00964654" w:rsidTr="00964654">
        <w:trPr>
          <w:trHeight w:val="297"/>
        </w:trPr>
        <w:tc>
          <w:tcPr>
            <w:tcW w:w="2619" w:type="dxa"/>
            <w:gridSpan w:val="3"/>
          </w:tcPr>
          <w:p w:rsidR="00964654" w:rsidRPr="00D031EC" w:rsidRDefault="00964654" w:rsidP="00D031EC">
            <w:pPr>
              <w:rPr>
                <w:sz w:val="18"/>
                <w:szCs w:val="18"/>
              </w:rPr>
            </w:pPr>
            <w:r>
              <w:rPr>
                <w:sz w:val="18"/>
                <w:szCs w:val="18"/>
              </w:rPr>
              <w:t>METOLACHLOR ##</w:t>
            </w:r>
          </w:p>
        </w:tc>
        <w:tc>
          <w:tcPr>
            <w:tcW w:w="813" w:type="dxa"/>
            <w:gridSpan w:val="2"/>
          </w:tcPr>
          <w:p w:rsidR="00964654" w:rsidRPr="00D031EC" w:rsidRDefault="00964654" w:rsidP="00D031EC">
            <w:pPr>
              <w:jc w:val="center"/>
              <w:rPr>
                <w:sz w:val="18"/>
                <w:szCs w:val="18"/>
              </w:rPr>
            </w:pPr>
            <w:r>
              <w:rPr>
                <w:sz w:val="18"/>
                <w:szCs w:val="18"/>
              </w:rPr>
              <w:t>N/A</w:t>
            </w:r>
          </w:p>
        </w:tc>
        <w:tc>
          <w:tcPr>
            <w:tcW w:w="813" w:type="dxa"/>
          </w:tcPr>
          <w:p w:rsidR="00964654" w:rsidRPr="00D031EC" w:rsidRDefault="00964654" w:rsidP="00D031EC">
            <w:pPr>
              <w:jc w:val="center"/>
              <w:rPr>
                <w:sz w:val="18"/>
                <w:szCs w:val="18"/>
              </w:rPr>
            </w:pPr>
            <w:r>
              <w:rPr>
                <w:sz w:val="18"/>
                <w:szCs w:val="18"/>
              </w:rPr>
              <w:t>N/A</w:t>
            </w:r>
          </w:p>
        </w:tc>
        <w:tc>
          <w:tcPr>
            <w:tcW w:w="1085" w:type="dxa"/>
            <w:gridSpan w:val="2"/>
          </w:tcPr>
          <w:p w:rsidR="00964654" w:rsidRPr="00D031EC" w:rsidRDefault="00964654" w:rsidP="00D031EC">
            <w:pPr>
              <w:jc w:val="center"/>
              <w:rPr>
                <w:sz w:val="18"/>
                <w:szCs w:val="18"/>
              </w:rPr>
            </w:pPr>
            <w:r>
              <w:rPr>
                <w:sz w:val="18"/>
                <w:szCs w:val="18"/>
              </w:rPr>
              <w:t>0.2ppb</w:t>
            </w:r>
          </w:p>
        </w:tc>
        <w:tc>
          <w:tcPr>
            <w:tcW w:w="1955" w:type="dxa"/>
            <w:gridSpan w:val="2"/>
          </w:tcPr>
          <w:p w:rsidR="00964654" w:rsidRPr="00D031EC" w:rsidRDefault="00964654" w:rsidP="00D031EC">
            <w:pPr>
              <w:jc w:val="center"/>
              <w:rPr>
                <w:sz w:val="18"/>
                <w:szCs w:val="18"/>
              </w:rPr>
            </w:pPr>
            <w:r>
              <w:rPr>
                <w:sz w:val="18"/>
                <w:szCs w:val="18"/>
              </w:rPr>
              <w:t>Nd-0.8ppb</w:t>
            </w:r>
          </w:p>
        </w:tc>
        <w:tc>
          <w:tcPr>
            <w:tcW w:w="3510" w:type="dxa"/>
          </w:tcPr>
          <w:p w:rsidR="00964654" w:rsidRPr="00D031EC" w:rsidRDefault="00964654" w:rsidP="005E186F">
            <w:pPr>
              <w:rPr>
                <w:sz w:val="18"/>
                <w:szCs w:val="18"/>
              </w:rPr>
            </w:pPr>
          </w:p>
        </w:tc>
      </w:tr>
      <w:tr w:rsidR="00964654" w:rsidTr="00964654">
        <w:trPr>
          <w:trHeight w:val="297"/>
        </w:trPr>
        <w:tc>
          <w:tcPr>
            <w:tcW w:w="2619" w:type="dxa"/>
            <w:gridSpan w:val="3"/>
          </w:tcPr>
          <w:p w:rsidR="00964654" w:rsidRDefault="00964654" w:rsidP="00D031EC">
            <w:pPr>
              <w:rPr>
                <w:sz w:val="18"/>
                <w:szCs w:val="18"/>
              </w:rPr>
            </w:pPr>
            <w:r>
              <w:rPr>
                <w:sz w:val="18"/>
                <w:szCs w:val="18"/>
              </w:rPr>
              <w:t>BROMIDE</w:t>
            </w:r>
          </w:p>
        </w:tc>
        <w:tc>
          <w:tcPr>
            <w:tcW w:w="813" w:type="dxa"/>
            <w:gridSpan w:val="2"/>
          </w:tcPr>
          <w:p w:rsidR="00964654" w:rsidRDefault="00964654" w:rsidP="00D031EC">
            <w:pPr>
              <w:jc w:val="center"/>
              <w:rPr>
                <w:sz w:val="18"/>
                <w:szCs w:val="18"/>
              </w:rPr>
            </w:pPr>
            <w:r>
              <w:rPr>
                <w:sz w:val="18"/>
                <w:szCs w:val="18"/>
              </w:rPr>
              <w:t>N/A</w:t>
            </w:r>
          </w:p>
        </w:tc>
        <w:tc>
          <w:tcPr>
            <w:tcW w:w="813" w:type="dxa"/>
          </w:tcPr>
          <w:p w:rsidR="00964654" w:rsidRDefault="00964654" w:rsidP="00D031EC">
            <w:pPr>
              <w:jc w:val="center"/>
              <w:rPr>
                <w:sz w:val="18"/>
                <w:szCs w:val="18"/>
              </w:rPr>
            </w:pPr>
            <w:r>
              <w:rPr>
                <w:sz w:val="18"/>
                <w:szCs w:val="18"/>
              </w:rPr>
              <w:t>N/A</w:t>
            </w:r>
          </w:p>
        </w:tc>
        <w:tc>
          <w:tcPr>
            <w:tcW w:w="1085" w:type="dxa"/>
            <w:gridSpan w:val="2"/>
          </w:tcPr>
          <w:p w:rsidR="00964654" w:rsidRDefault="00964654" w:rsidP="00C35067">
            <w:pPr>
              <w:jc w:val="center"/>
              <w:rPr>
                <w:sz w:val="18"/>
                <w:szCs w:val="18"/>
              </w:rPr>
            </w:pPr>
            <w:r>
              <w:rPr>
                <w:sz w:val="18"/>
                <w:szCs w:val="18"/>
              </w:rPr>
              <w:t>37.45ppb</w:t>
            </w:r>
          </w:p>
        </w:tc>
        <w:tc>
          <w:tcPr>
            <w:tcW w:w="1955" w:type="dxa"/>
            <w:gridSpan w:val="2"/>
          </w:tcPr>
          <w:p w:rsidR="00964654" w:rsidRDefault="00964654" w:rsidP="00D031EC">
            <w:pPr>
              <w:jc w:val="center"/>
              <w:rPr>
                <w:sz w:val="18"/>
                <w:szCs w:val="18"/>
              </w:rPr>
            </w:pPr>
            <w:r>
              <w:rPr>
                <w:sz w:val="18"/>
                <w:szCs w:val="18"/>
              </w:rPr>
              <w:t>32.1ppb-42.9ppb</w:t>
            </w:r>
          </w:p>
        </w:tc>
        <w:tc>
          <w:tcPr>
            <w:tcW w:w="3510" w:type="dxa"/>
          </w:tcPr>
          <w:p w:rsidR="00964654" w:rsidRDefault="00964654" w:rsidP="005E186F">
            <w:pPr>
              <w:rPr>
                <w:sz w:val="18"/>
                <w:szCs w:val="18"/>
              </w:rPr>
            </w:pPr>
          </w:p>
        </w:tc>
      </w:tr>
      <w:tr w:rsidR="00964654" w:rsidTr="00964654">
        <w:trPr>
          <w:trHeight w:val="297"/>
        </w:trPr>
        <w:tc>
          <w:tcPr>
            <w:tcW w:w="2619" w:type="dxa"/>
            <w:gridSpan w:val="3"/>
          </w:tcPr>
          <w:p w:rsidR="00964654" w:rsidRDefault="00964654" w:rsidP="00D031EC">
            <w:pPr>
              <w:rPr>
                <w:sz w:val="18"/>
                <w:szCs w:val="18"/>
              </w:rPr>
            </w:pPr>
            <w:r>
              <w:rPr>
                <w:sz w:val="18"/>
                <w:szCs w:val="18"/>
              </w:rPr>
              <w:t>MANGANESE</w:t>
            </w:r>
          </w:p>
        </w:tc>
        <w:tc>
          <w:tcPr>
            <w:tcW w:w="813" w:type="dxa"/>
            <w:gridSpan w:val="2"/>
          </w:tcPr>
          <w:p w:rsidR="00964654" w:rsidRDefault="00964654" w:rsidP="00D031EC">
            <w:pPr>
              <w:jc w:val="center"/>
              <w:rPr>
                <w:sz w:val="18"/>
                <w:szCs w:val="18"/>
              </w:rPr>
            </w:pPr>
            <w:r>
              <w:rPr>
                <w:sz w:val="18"/>
                <w:szCs w:val="18"/>
              </w:rPr>
              <w:t>N/A</w:t>
            </w:r>
          </w:p>
        </w:tc>
        <w:tc>
          <w:tcPr>
            <w:tcW w:w="813" w:type="dxa"/>
          </w:tcPr>
          <w:p w:rsidR="00964654" w:rsidRDefault="00964654" w:rsidP="00D031EC">
            <w:pPr>
              <w:jc w:val="center"/>
              <w:rPr>
                <w:sz w:val="18"/>
                <w:szCs w:val="18"/>
              </w:rPr>
            </w:pPr>
            <w:r>
              <w:rPr>
                <w:sz w:val="18"/>
                <w:szCs w:val="18"/>
              </w:rPr>
              <w:t>N/A</w:t>
            </w:r>
          </w:p>
        </w:tc>
        <w:tc>
          <w:tcPr>
            <w:tcW w:w="1085" w:type="dxa"/>
            <w:gridSpan w:val="2"/>
          </w:tcPr>
          <w:p w:rsidR="00964654" w:rsidRDefault="00964654" w:rsidP="00C35067">
            <w:pPr>
              <w:jc w:val="center"/>
              <w:rPr>
                <w:sz w:val="18"/>
                <w:szCs w:val="18"/>
              </w:rPr>
            </w:pPr>
            <w:r>
              <w:rPr>
                <w:sz w:val="18"/>
                <w:szCs w:val="18"/>
              </w:rPr>
              <w:t>29.13ppb</w:t>
            </w:r>
          </w:p>
        </w:tc>
        <w:tc>
          <w:tcPr>
            <w:tcW w:w="1955" w:type="dxa"/>
            <w:gridSpan w:val="2"/>
          </w:tcPr>
          <w:p w:rsidR="00964654" w:rsidRDefault="00964654" w:rsidP="00D031EC">
            <w:pPr>
              <w:jc w:val="center"/>
              <w:rPr>
                <w:sz w:val="18"/>
                <w:szCs w:val="18"/>
              </w:rPr>
            </w:pPr>
            <w:r>
              <w:rPr>
                <w:sz w:val="18"/>
                <w:szCs w:val="18"/>
              </w:rPr>
              <w:t>13.1ppb-38.8ppb</w:t>
            </w:r>
          </w:p>
        </w:tc>
        <w:tc>
          <w:tcPr>
            <w:tcW w:w="3510" w:type="dxa"/>
          </w:tcPr>
          <w:p w:rsidR="00964654" w:rsidRDefault="00964654" w:rsidP="005E186F">
            <w:pPr>
              <w:rPr>
                <w:sz w:val="18"/>
                <w:szCs w:val="18"/>
              </w:rPr>
            </w:pPr>
          </w:p>
        </w:tc>
      </w:tr>
      <w:tr w:rsidR="00964654" w:rsidTr="00964654">
        <w:trPr>
          <w:trHeight w:val="297"/>
        </w:trPr>
        <w:tc>
          <w:tcPr>
            <w:tcW w:w="2619" w:type="dxa"/>
            <w:gridSpan w:val="3"/>
          </w:tcPr>
          <w:p w:rsidR="00964654" w:rsidRDefault="00964654" w:rsidP="00F30DC5">
            <w:pPr>
              <w:rPr>
                <w:sz w:val="18"/>
                <w:szCs w:val="18"/>
              </w:rPr>
            </w:pPr>
            <w:r>
              <w:rPr>
                <w:sz w:val="18"/>
                <w:szCs w:val="18"/>
              </w:rPr>
              <w:t>HALOACETIC ACID (HAA6Br)</w:t>
            </w:r>
          </w:p>
        </w:tc>
        <w:tc>
          <w:tcPr>
            <w:tcW w:w="813" w:type="dxa"/>
            <w:gridSpan w:val="2"/>
          </w:tcPr>
          <w:p w:rsidR="00964654" w:rsidRDefault="00964654" w:rsidP="00F30DC5">
            <w:pPr>
              <w:jc w:val="center"/>
              <w:rPr>
                <w:sz w:val="18"/>
                <w:szCs w:val="18"/>
              </w:rPr>
            </w:pPr>
            <w:r>
              <w:rPr>
                <w:sz w:val="18"/>
                <w:szCs w:val="18"/>
              </w:rPr>
              <w:t>N/A</w:t>
            </w:r>
          </w:p>
        </w:tc>
        <w:tc>
          <w:tcPr>
            <w:tcW w:w="813" w:type="dxa"/>
          </w:tcPr>
          <w:p w:rsidR="00964654" w:rsidRDefault="00964654" w:rsidP="00F30DC5">
            <w:pPr>
              <w:jc w:val="center"/>
              <w:rPr>
                <w:sz w:val="18"/>
                <w:szCs w:val="18"/>
              </w:rPr>
            </w:pPr>
            <w:r>
              <w:rPr>
                <w:sz w:val="18"/>
                <w:szCs w:val="18"/>
              </w:rPr>
              <w:t>N/A</w:t>
            </w:r>
          </w:p>
        </w:tc>
        <w:tc>
          <w:tcPr>
            <w:tcW w:w="1085" w:type="dxa"/>
            <w:gridSpan w:val="2"/>
          </w:tcPr>
          <w:p w:rsidR="00964654" w:rsidRDefault="00964654" w:rsidP="00F30DC5">
            <w:pPr>
              <w:jc w:val="center"/>
              <w:rPr>
                <w:sz w:val="18"/>
                <w:szCs w:val="18"/>
              </w:rPr>
            </w:pPr>
            <w:r>
              <w:rPr>
                <w:sz w:val="18"/>
                <w:szCs w:val="18"/>
              </w:rPr>
              <w:t>5.37ppb</w:t>
            </w:r>
          </w:p>
        </w:tc>
        <w:tc>
          <w:tcPr>
            <w:tcW w:w="1955" w:type="dxa"/>
            <w:gridSpan w:val="2"/>
          </w:tcPr>
          <w:p w:rsidR="00964654" w:rsidRDefault="00964654" w:rsidP="00F30DC5">
            <w:pPr>
              <w:jc w:val="center"/>
              <w:rPr>
                <w:sz w:val="18"/>
                <w:szCs w:val="18"/>
              </w:rPr>
            </w:pPr>
            <w:r>
              <w:rPr>
                <w:sz w:val="18"/>
                <w:szCs w:val="18"/>
              </w:rPr>
              <w:t>1.82ppb-6.92ppb</w:t>
            </w:r>
          </w:p>
        </w:tc>
        <w:tc>
          <w:tcPr>
            <w:tcW w:w="3510" w:type="dxa"/>
          </w:tcPr>
          <w:p w:rsidR="00964654" w:rsidRDefault="00964654" w:rsidP="00F30DC5"/>
        </w:tc>
      </w:tr>
      <w:tr w:rsidR="00964654" w:rsidTr="00964654">
        <w:trPr>
          <w:trHeight w:val="297"/>
        </w:trPr>
        <w:tc>
          <w:tcPr>
            <w:tcW w:w="2619" w:type="dxa"/>
            <w:gridSpan w:val="3"/>
          </w:tcPr>
          <w:p w:rsidR="00964654" w:rsidRDefault="00964654" w:rsidP="00F30DC5">
            <w:pPr>
              <w:rPr>
                <w:sz w:val="18"/>
                <w:szCs w:val="18"/>
              </w:rPr>
            </w:pPr>
            <w:r>
              <w:rPr>
                <w:sz w:val="18"/>
                <w:szCs w:val="18"/>
              </w:rPr>
              <w:t>HALOACETIC ACID (HAA9)</w:t>
            </w:r>
          </w:p>
        </w:tc>
        <w:tc>
          <w:tcPr>
            <w:tcW w:w="813" w:type="dxa"/>
            <w:gridSpan w:val="2"/>
          </w:tcPr>
          <w:p w:rsidR="00964654" w:rsidRDefault="00964654" w:rsidP="00F30DC5">
            <w:pPr>
              <w:jc w:val="center"/>
              <w:rPr>
                <w:sz w:val="18"/>
                <w:szCs w:val="18"/>
              </w:rPr>
            </w:pPr>
            <w:r>
              <w:rPr>
                <w:sz w:val="18"/>
                <w:szCs w:val="18"/>
              </w:rPr>
              <w:t>N/A</w:t>
            </w:r>
          </w:p>
        </w:tc>
        <w:tc>
          <w:tcPr>
            <w:tcW w:w="813" w:type="dxa"/>
          </w:tcPr>
          <w:p w:rsidR="00964654" w:rsidRDefault="00964654" w:rsidP="00F30DC5">
            <w:pPr>
              <w:jc w:val="center"/>
              <w:rPr>
                <w:sz w:val="18"/>
                <w:szCs w:val="18"/>
              </w:rPr>
            </w:pPr>
            <w:r>
              <w:rPr>
                <w:sz w:val="18"/>
                <w:szCs w:val="18"/>
              </w:rPr>
              <w:t>N/A</w:t>
            </w:r>
          </w:p>
        </w:tc>
        <w:tc>
          <w:tcPr>
            <w:tcW w:w="1085" w:type="dxa"/>
            <w:gridSpan w:val="2"/>
          </w:tcPr>
          <w:p w:rsidR="00964654" w:rsidRDefault="00964654" w:rsidP="00F30DC5">
            <w:pPr>
              <w:jc w:val="center"/>
              <w:rPr>
                <w:sz w:val="18"/>
                <w:szCs w:val="18"/>
              </w:rPr>
            </w:pPr>
            <w:r>
              <w:rPr>
                <w:sz w:val="18"/>
                <w:szCs w:val="18"/>
              </w:rPr>
              <w:t>11.24ppb</w:t>
            </w:r>
          </w:p>
        </w:tc>
        <w:tc>
          <w:tcPr>
            <w:tcW w:w="1955" w:type="dxa"/>
            <w:gridSpan w:val="2"/>
          </w:tcPr>
          <w:p w:rsidR="00964654" w:rsidRDefault="00964654" w:rsidP="00F30DC5">
            <w:pPr>
              <w:jc w:val="center"/>
              <w:rPr>
                <w:sz w:val="18"/>
                <w:szCs w:val="18"/>
              </w:rPr>
            </w:pPr>
            <w:r>
              <w:rPr>
                <w:sz w:val="18"/>
                <w:szCs w:val="18"/>
              </w:rPr>
              <w:t>2.49ppb-13.59ppb</w:t>
            </w:r>
          </w:p>
        </w:tc>
        <w:tc>
          <w:tcPr>
            <w:tcW w:w="3510" w:type="dxa"/>
          </w:tcPr>
          <w:p w:rsidR="00964654" w:rsidRDefault="00964654" w:rsidP="00F30DC5"/>
        </w:tc>
      </w:tr>
      <w:tr w:rsidR="00964654" w:rsidTr="00964654">
        <w:trPr>
          <w:trHeight w:val="297"/>
        </w:trPr>
        <w:tc>
          <w:tcPr>
            <w:tcW w:w="2619" w:type="dxa"/>
            <w:gridSpan w:val="3"/>
          </w:tcPr>
          <w:p w:rsidR="00964654" w:rsidRDefault="00964654" w:rsidP="00D031EC">
            <w:pPr>
              <w:rPr>
                <w:sz w:val="18"/>
                <w:szCs w:val="18"/>
              </w:rPr>
            </w:pPr>
            <w:r>
              <w:rPr>
                <w:sz w:val="18"/>
                <w:szCs w:val="18"/>
              </w:rPr>
              <w:t>TOTAL ORGANIC CARBON</w:t>
            </w:r>
          </w:p>
        </w:tc>
        <w:tc>
          <w:tcPr>
            <w:tcW w:w="813" w:type="dxa"/>
            <w:gridSpan w:val="2"/>
          </w:tcPr>
          <w:p w:rsidR="00964654" w:rsidRDefault="00964654" w:rsidP="00D031EC">
            <w:pPr>
              <w:jc w:val="center"/>
              <w:rPr>
                <w:sz w:val="18"/>
                <w:szCs w:val="18"/>
              </w:rPr>
            </w:pPr>
            <w:r>
              <w:rPr>
                <w:sz w:val="18"/>
                <w:szCs w:val="18"/>
              </w:rPr>
              <w:t>N/A</w:t>
            </w:r>
          </w:p>
        </w:tc>
        <w:tc>
          <w:tcPr>
            <w:tcW w:w="813" w:type="dxa"/>
          </w:tcPr>
          <w:p w:rsidR="00964654" w:rsidRDefault="00964654" w:rsidP="00D031EC">
            <w:pPr>
              <w:jc w:val="center"/>
              <w:rPr>
                <w:sz w:val="18"/>
                <w:szCs w:val="18"/>
              </w:rPr>
            </w:pPr>
            <w:r>
              <w:rPr>
                <w:sz w:val="18"/>
                <w:szCs w:val="18"/>
              </w:rPr>
              <w:t>N/A</w:t>
            </w:r>
          </w:p>
        </w:tc>
        <w:tc>
          <w:tcPr>
            <w:tcW w:w="1085" w:type="dxa"/>
            <w:gridSpan w:val="2"/>
          </w:tcPr>
          <w:p w:rsidR="00964654" w:rsidRDefault="00964654" w:rsidP="00C35067">
            <w:pPr>
              <w:jc w:val="center"/>
              <w:rPr>
                <w:sz w:val="18"/>
                <w:szCs w:val="18"/>
              </w:rPr>
            </w:pPr>
            <w:r>
              <w:rPr>
                <w:sz w:val="18"/>
                <w:szCs w:val="18"/>
              </w:rPr>
              <w:t>1250ppb</w:t>
            </w:r>
          </w:p>
        </w:tc>
        <w:tc>
          <w:tcPr>
            <w:tcW w:w="1955" w:type="dxa"/>
            <w:gridSpan w:val="2"/>
          </w:tcPr>
          <w:p w:rsidR="00964654" w:rsidRDefault="00964654" w:rsidP="00D031EC">
            <w:pPr>
              <w:jc w:val="center"/>
              <w:rPr>
                <w:sz w:val="18"/>
                <w:szCs w:val="18"/>
              </w:rPr>
            </w:pPr>
            <w:r>
              <w:rPr>
                <w:sz w:val="18"/>
                <w:szCs w:val="18"/>
              </w:rPr>
              <w:t>1150ppb-1360ppb</w:t>
            </w:r>
          </w:p>
        </w:tc>
        <w:tc>
          <w:tcPr>
            <w:tcW w:w="3510" w:type="dxa"/>
          </w:tcPr>
          <w:p w:rsidR="00964654" w:rsidRDefault="00964654" w:rsidP="005E186F">
            <w:pPr>
              <w:rPr>
                <w:sz w:val="18"/>
                <w:szCs w:val="18"/>
              </w:rPr>
            </w:pPr>
          </w:p>
        </w:tc>
      </w:tr>
      <w:tr w:rsidR="00964654" w:rsidTr="00964654">
        <w:trPr>
          <w:trHeight w:val="274"/>
        </w:trPr>
        <w:tc>
          <w:tcPr>
            <w:tcW w:w="2619" w:type="dxa"/>
            <w:gridSpan w:val="3"/>
            <w:shd w:val="clear" w:color="auto" w:fill="BFBFBF" w:themeFill="background1" w:themeFillShade="BF"/>
          </w:tcPr>
          <w:p w:rsidR="00964654" w:rsidRDefault="00964654" w:rsidP="00D91616">
            <w:pPr>
              <w:rPr>
                <w:sz w:val="18"/>
                <w:szCs w:val="18"/>
              </w:rPr>
            </w:pPr>
            <w:r w:rsidRPr="00852AE7">
              <w:rPr>
                <w:b/>
                <w:sz w:val="18"/>
                <w:szCs w:val="18"/>
              </w:rPr>
              <w:t>RADIONUDEI (RADS</w:t>
            </w:r>
            <w:r>
              <w:rPr>
                <w:sz w:val="18"/>
                <w:szCs w:val="18"/>
              </w:rPr>
              <w:t>)</w:t>
            </w:r>
          </w:p>
        </w:tc>
        <w:tc>
          <w:tcPr>
            <w:tcW w:w="813" w:type="dxa"/>
            <w:gridSpan w:val="2"/>
            <w:shd w:val="clear" w:color="auto" w:fill="BFBFBF" w:themeFill="background1" w:themeFillShade="BF"/>
          </w:tcPr>
          <w:p w:rsidR="00964654" w:rsidRPr="00852AE7" w:rsidRDefault="00964654" w:rsidP="00D91616">
            <w:pPr>
              <w:jc w:val="center"/>
              <w:rPr>
                <w:b/>
                <w:sz w:val="18"/>
                <w:szCs w:val="18"/>
              </w:rPr>
            </w:pPr>
            <w:r w:rsidRPr="00852AE7">
              <w:rPr>
                <w:b/>
                <w:sz w:val="18"/>
                <w:szCs w:val="18"/>
              </w:rPr>
              <w:t>MCL</w:t>
            </w:r>
          </w:p>
        </w:tc>
        <w:tc>
          <w:tcPr>
            <w:tcW w:w="813" w:type="dxa"/>
            <w:shd w:val="clear" w:color="auto" w:fill="BFBFBF" w:themeFill="background1" w:themeFillShade="BF"/>
          </w:tcPr>
          <w:p w:rsidR="00964654" w:rsidRPr="00852AE7" w:rsidRDefault="00964654" w:rsidP="00D91616">
            <w:pPr>
              <w:jc w:val="center"/>
              <w:rPr>
                <w:b/>
                <w:sz w:val="18"/>
                <w:szCs w:val="18"/>
              </w:rPr>
            </w:pPr>
            <w:r w:rsidRPr="00852AE7">
              <w:rPr>
                <w:b/>
                <w:sz w:val="18"/>
                <w:szCs w:val="18"/>
              </w:rPr>
              <w:t>MCLG</w:t>
            </w:r>
          </w:p>
        </w:tc>
        <w:tc>
          <w:tcPr>
            <w:tcW w:w="1085" w:type="dxa"/>
            <w:gridSpan w:val="2"/>
            <w:shd w:val="clear" w:color="auto" w:fill="BFBFBF" w:themeFill="background1" w:themeFillShade="BF"/>
          </w:tcPr>
          <w:p w:rsidR="00964654" w:rsidRPr="00852AE7" w:rsidRDefault="00964654" w:rsidP="00D91616">
            <w:pPr>
              <w:jc w:val="center"/>
              <w:rPr>
                <w:b/>
                <w:sz w:val="18"/>
                <w:szCs w:val="18"/>
              </w:rPr>
            </w:pPr>
            <w:r w:rsidRPr="00852AE7">
              <w:rPr>
                <w:b/>
                <w:sz w:val="18"/>
                <w:szCs w:val="18"/>
              </w:rPr>
              <w:t>DETECTED</w:t>
            </w:r>
          </w:p>
        </w:tc>
        <w:tc>
          <w:tcPr>
            <w:tcW w:w="1955" w:type="dxa"/>
            <w:gridSpan w:val="2"/>
            <w:shd w:val="clear" w:color="auto" w:fill="BFBFBF" w:themeFill="background1" w:themeFillShade="BF"/>
          </w:tcPr>
          <w:p w:rsidR="00964654" w:rsidRPr="00852AE7" w:rsidRDefault="00964654" w:rsidP="00D91616">
            <w:pPr>
              <w:jc w:val="center"/>
              <w:rPr>
                <w:b/>
                <w:sz w:val="18"/>
                <w:szCs w:val="18"/>
              </w:rPr>
            </w:pPr>
            <w:r w:rsidRPr="00852AE7">
              <w:rPr>
                <w:b/>
                <w:sz w:val="18"/>
                <w:szCs w:val="18"/>
              </w:rPr>
              <w:t>RANGE</w:t>
            </w:r>
          </w:p>
        </w:tc>
        <w:tc>
          <w:tcPr>
            <w:tcW w:w="3510" w:type="dxa"/>
            <w:shd w:val="clear" w:color="auto" w:fill="BFBFBF" w:themeFill="background1" w:themeFillShade="BF"/>
          </w:tcPr>
          <w:p w:rsidR="00964654" w:rsidRPr="00852AE7" w:rsidRDefault="00964654" w:rsidP="00D91616">
            <w:pPr>
              <w:rPr>
                <w:b/>
                <w:sz w:val="18"/>
                <w:szCs w:val="18"/>
              </w:rPr>
            </w:pPr>
            <w:r w:rsidRPr="00852AE7">
              <w:rPr>
                <w:b/>
                <w:sz w:val="18"/>
                <w:szCs w:val="18"/>
              </w:rPr>
              <w:t>SOURCE</w:t>
            </w:r>
          </w:p>
        </w:tc>
      </w:tr>
      <w:tr w:rsidR="00964654" w:rsidTr="00964654">
        <w:trPr>
          <w:trHeight w:val="274"/>
        </w:trPr>
        <w:tc>
          <w:tcPr>
            <w:tcW w:w="2619" w:type="dxa"/>
            <w:gridSpan w:val="3"/>
          </w:tcPr>
          <w:p w:rsidR="00964654" w:rsidRDefault="00964654" w:rsidP="00D91616">
            <w:pPr>
              <w:rPr>
                <w:sz w:val="18"/>
                <w:szCs w:val="18"/>
              </w:rPr>
            </w:pPr>
            <w:r>
              <w:rPr>
                <w:sz w:val="18"/>
                <w:szCs w:val="18"/>
              </w:rPr>
              <w:t>GROSS ALPHA EXCLUDING RADON AND URANIUM #</w:t>
            </w:r>
          </w:p>
        </w:tc>
        <w:tc>
          <w:tcPr>
            <w:tcW w:w="813" w:type="dxa"/>
            <w:gridSpan w:val="2"/>
          </w:tcPr>
          <w:p w:rsidR="00964654" w:rsidRPr="00D031EC" w:rsidRDefault="00964654" w:rsidP="00D91616">
            <w:pPr>
              <w:jc w:val="center"/>
              <w:rPr>
                <w:sz w:val="18"/>
                <w:szCs w:val="18"/>
              </w:rPr>
            </w:pPr>
            <w:r>
              <w:rPr>
                <w:sz w:val="18"/>
                <w:szCs w:val="18"/>
              </w:rPr>
              <w:t>15pCi/L</w:t>
            </w:r>
          </w:p>
        </w:tc>
        <w:tc>
          <w:tcPr>
            <w:tcW w:w="813" w:type="dxa"/>
          </w:tcPr>
          <w:p w:rsidR="00964654" w:rsidRPr="00D031EC" w:rsidRDefault="00964654" w:rsidP="00D91616">
            <w:pPr>
              <w:jc w:val="center"/>
              <w:rPr>
                <w:sz w:val="18"/>
                <w:szCs w:val="18"/>
              </w:rPr>
            </w:pPr>
            <w:r>
              <w:rPr>
                <w:sz w:val="18"/>
                <w:szCs w:val="18"/>
              </w:rPr>
              <w:t>0pCi/L</w:t>
            </w:r>
          </w:p>
        </w:tc>
        <w:tc>
          <w:tcPr>
            <w:tcW w:w="1085" w:type="dxa"/>
            <w:gridSpan w:val="2"/>
          </w:tcPr>
          <w:p w:rsidR="00964654" w:rsidRPr="00D031EC" w:rsidRDefault="00964654" w:rsidP="00D91616">
            <w:pPr>
              <w:jc w:val="center"/>
              <w:rPr>
                <w:sz w:val="18"/>
                <w:szCs w:val="18"/>
              </w:rPr>
            </w:pPr>
            <w:r>
              <w:rPr>
                <w:sz w:val="18"/>
                <w:szCs w:val="18"/>
              </w:rPr>
              <w:t>2.8pCi/L</w:t>
            </w:r>
          </w:p>
        </w:tc>
        <w:tc>
          <w:tcPr>
            <w:tcW w:w="1955" w:type="dxa"/>
            <w:gridSpan w:val="2"/>
          </w:tcPr>
          <w:p w:rsidR="00964654" w:rsidRPr="00D031EC" w:rsidRDefault="00964654" w:rsidP="00D91616">
            <w:pPr>
              <w:jc w:val="center"/>
              <w:rPr>
                <w:sz w:val="18"/>
                <w:szCs w:val="18"/>
              </w:rPr>
            </w:pPr>
            <w:r>
              <w:rPr>
                <w:sz w:val="18"/>
                <w:szCs w:val="18"/>
              </w:rPr>
              <w:t>0.44pCi/L-2.8pCi/L</w:t>
            </w:r>
          </w:p>
        </w:tc>
        <w:tc>
          <w:tcPr>
            <w:tcW w:w="3510" w:type="dxa"/>
          </w:tcPr>
          <w:p w:rsidR="00964654" w:rsidRPr="00D031EC" w:rsidRDefault="00964654" w:rsidP="00D91616">
            <w:pPr>
              <w:rPr>
                <w:sz w:val="18"/>
                <w:szCs w:val="18"/>
              </w:rPr>
            </w:pPr>
            <w:r>
              <w:rPr>
                <w:sz w:val="18"/>
                <w:szCs w:val="18"/>
              </w:rPr>
              <w:t>Erosion of natural deposits</w:t>
            </w:r>
          </w:p>
        </w:tc>
      </w:tr>
      <w:tr w:rsidR="00964654" w:rsidTr="00964654">
        <w:trPr>
          <w:trHeight w:val="152"/>
        </w:trPr>
        <w:tc>
          <w:tcPr>
            <w:tcW w:w="10795" w:type="dxa"/>
            <w:gridSpan w:val="11"/>
            <w:tcBorders>
              <w:bottom w:val="single" w:sz="4" w:space="0" w:color="auto"/>
            </w:tcBorders>
            <w:shd w:val="clear" w:color="auto" w:fill="BFBFBF" w:themeFill="background1" w:themeFillShade="BF"/>
          </w:tcPr>
          <w:p w:rsidR="00964654" w:rsidRPr="002F288A" w:rsidRDefault="00964654" w:rsidP="00D91616">
            <w:pPr>
              <w:rPr>
                <w:b/>
                <w:sz w:val="18"/>
                <w:szCs w:val="18"/>
              </w:rPr>
            </w:pPr>
            <w:r w:rsidRPr="002F288A">
              <w:rPr>
                <w:b/>
                <w:sz w:val="18"/>
                <w:szCs w:val="18"/>
              </w:rPr>
              <w:t>COLIFORM BACTERIA</w:t>
            </w:r>
          </w:p>
        </w:tc>
      </w:tr>
      <w:tr w:rsidR="00964654" w:rsidTr="00964654">
        <w:tc>
          <w:tcPr>
            <w:tcW w:w="895" w:type="dxa"/>
            <w:shd w:val="clear" w:color="auto" w:fill="BFBFBF" w:themeFill="background1" w:themeFillShade="BF"/>
          </w:tcPr>
          <w:p w:rsidR="00964654" w:rsidRDefault="00964654" w:rsidP="00E03DB3">
            <w:pPr>
              <w:jc w:val="center"/>
              <w:rPr>
                <w:b/>
                <w:sz w:val="18"/>
                <w:szCs w:val="18"/>
              </w:rPr>
            </w:pPr>
            <w:r>
              <w:rPr>
                <w:b/>
                <w:sz w:val="18"/>
                <w:szCs w:val="18"/>
              </w:rPr>
              <w:t>MCLG</w:t>
            </w:r>
          </w:p>
        </w:tc>
        <w:tc>
          <w:tcPr>
            <w:tcW w:w="1080" w:type="dxa"/>
            <w:shd w:val="clear" w:color="auto" w:fill="BFBFBF" w:themeFill="background1" w:themeFillShade="BF"/>
          </w:tcPr>
          <w:p w:rsidR="00964654" w:rsidRDefault="00964654" w:rsidP="00E03DB3">
            <w:pPr>
              <w:jc w:val="center"/>
              <w:rPr>
                <w:b/>
                <w:sz w:val="18"/>
                <w:szCs w:val="18"/>
              </w:rPr>
            </w:pPr>
            <w:r>
              <w:rPr>
                <w:b/>
                <w:sz w:val="18"/>
                <w:szCs w:val="18"/>
              </w:rPr>
              <w:t>TOTAL COLIFOM MCL</w:t>
            </w:r>
          </w:p>
        </w:tc>
        <w:tc>
          <w:tcPr>
            <w:tcW w:w="990" w:type="dxa"/>
            <w:gridSpan w:val="2"/>
            <w:shd w:val="clear" w:color="auto" w:fill="BFBFBF" w:themeFill="background1" w:themeFillShade="BF"/>
          </w:tcPr>
          <w:p w:rsidR="00964654" w:rsidRDefault="00964654" w:rsidP="00E03DB3">
            <w:pPr>
              <w:jc w:val="center"/>
              <w:rPr>
                <w:b/>
                <w:sz w:val="18"/>
                <w:szCs w:val="18"/>
              </w:rPr>
            </w:pPr>
            <w:r>
              <w:rPr>
                <w:b/>
                <w:sz w:val="18"/>
                <w:szCs w:val="18"/>
              </w:rPr>
              <w:t>HIGHEST NO. OF POSITIVE</w:t>
            </w:r>
          </w:p>
        </w:tc>
        <w:tc>
          <w:tcPr>
            <w:tcW w:w="1440" w:type="dxa"/>
            <w:gridSpan w:val="3"/>
            <w:shd w:val="clear" w:color="auto" w:fill="BFBFBF" w:themeFill="background1" w:themeFillShade="BF"/>
          </w:tcPr>
          <w:p w:rsidR="00964654" w:rsidRDefault="00964654" w:rsidP="00E03DB3">
            <w:pPr>
              <w:jc w:val="center"/>
              <w:rPr>
                <w:b/>
                <w:sz w:val="18"/>
                <w:szCs w:val="18"/>
              </w:rPr>
            </w:pPr>
            <w:r>
              <w:rPr>
                <w:b/>
                <w:sz w:val="18"/>
                <w:szCs w:val="18"/>
              </w:rPr>
              <w:t>FECAL COLIFOM OR E. COLI MCL</w:t>
            </w:r>
          </w:p>
        </w:tc>
        <w:tc>
          <w:tcPr>
            <w:tcW w:w="1080" w:type="dxa"/>
            <w:gridSpan w:val="2"/>
            <w:shd w:val="clear" w:color="auto" w:fill="BFBFBF" w:themeFill="background1" w:themeFillShade="BF"/>
          </w:tcPr>
          <w:p w:rsidR="00964654" w:rsidRDefault="00964654" w:rsidP="00E03DB3">
            <w:pPr>
              <w:jc w:val="center"/>
              <w:rPr>
                <w:b/>
                <w:sz w:val="18"/>
                <w:szCs w:val="18"/>
              </w:rPr>
            </w:pPr>
            <w:r>
              <w:rPr>
                <w:b/>
                <w:sz w:val="18"/>
                <w:szCs w:val="18"/>
              </w:rPr>
              <w:t>VIOLATION</w:t>
            </w:r>
          </w:p>
          <w:p w:rsidR="00964654" w:rsidRDefault="00964654" w:rsidP="00E03DB3">
            <w:pPr>
              <w:jc w:val="center"/>
              <w:rPr>
                <w:b/>
                <w:sz w:val="18"/>
                <w:szCs w:val="18"/>
              </w:rPr>
            </w:pPr>
          </w:p>
        </w:tc>
        <w:tc>
          <w:tcPr>
            <w:tcW w:w="1800" w:type="dxa"/>
            <w:shd w:val="clear" w:color="auto" w:fill="BFBFBF" w:themeFill="background1" w:themeFillShade="BF"/>
          </w:tcPr>
          <w:p w:rsidR="00964654" w:rsidRDefault="00964654" w:rsidP="00E03DB3">
            <w:pPr>
              <w:jc w:val="center"/>
              <w:rPr>
                <w:b/>
                <w:sz w:val="18"/>
                <w:szCs w:val="18"/>
              </w:rPr>
            </w:pPr>
            <w:r>
              <w:rPr>
                <w:b/>
                <w:sz w:val="18"/>
                <w:szCs w:val="18"/>
              </w:rPr>
              <w:t>TOTAL NO. OF POSITIVE E. COLI OR FECAL COLIFORM SAMPLES</w:t>
            </w:r>
          </w:p>
        </w:tc>
        <w:tc>
          <w:tcPr>
            <w:tcW w:w="3510" w:type="dxa"/>
            <w:shd w:val="clear" w:color="auto" w:fill="BFBFBF" w:themeFill="background1" w:themeFillShade="BF"/>
          </w:tcPr>
          <w:p w:rsidR="00964654" w:rsidRDefault="00964654" w:rsidP="0055215F">
            <w:pPr>
              <w:rPr>
                <w:b/>
                <w:sz w:val="18"/>
                <w:szCs w:val="18"/>
              </w:rPr>
            </w:pPr>
            <w:r>
              <w:rPr>
                <w:b/>
                <w:sz w:val="18"/>
                <w:szCs w:val="18"/>
              </w:rPr>
              <w:t>SOURCE</w:t>
            </w:r>
          </w:p>
        </w:tc>
      </w:tr>
      <w:tr w:rsidR="00964654" w:rsidTr="00964654">
        <w:tc>
          <w:tcPr>
            <w:tcW w:w="895" w:type="dxa"/>
          </w:tcPr>
          <w:p w:rsidR="00964654" w:rsidRPr="008C2952" w:rsidRDefault="00964654" w:rsidP="00E03DB3">
            <w:pPr>
              <w:jc w:val="center"/>
              <w:rPr>
                <w:sz w:val="18"/>
                <w:szCs w:val="18"/>
              </w:rPr>
            </w:pPr>
            <w:r w:rsidRPr="008C2952">
              <w:rPr>
                <w:sz w:val="18"/>
                <w:szCs w:val="18"/>
              </w:rPr>
              <w:t>0</w:t>
            </w:r>
          </w:p>
        </w:tc>
        <w:tc>
          <w:tcPr>
            <w:tcW w:w="1080" w:type="dxa"/>
          </w:tcPr>
          <w:p w:rsidR="00964654" w:rsidRPr="008C2952" w:rsidRDefault="00964654" w:rsidP="00E03DB3">
            <w:pPr>
              <w:jc w:val="center"/>
              <w:rPr>
                <w:sz w:val="18"/>
                <w:szCs w:val="18"/>
              </w:rPr>
            </w:pPr>
            <w:r>
              <w:rPr>
                <w:sz w:val="18"/>
                <w:szCs w:val="18"/>
              </w:rPr>
              <w:t>1 positive monthly sample</w:t>
            </w:r>
          </w:p>
        </w:tc>
        <w:tc>
          <w:tcPr>
            <w:tcW w:w="990" w:type="dxa"/>
            <w:gridSpan w:val="2"/>
          </w:tcPr>
          <w:p w:rsidR="00964654" w:rsidRPr="008C2952" w:rsidRDefault="00964654" w:rsidP="00E03DB3">
            <w:pPr>
              <w:jc w:val="center"/>
              <w:rPr>
                <w:sz w:val="18"/>
                <w:szCs w:val="18"/>
              </w:rPr>
            </w:pPr>
            <w:r>
              <w:rPr>
                <w:sz w:val="18"/>
                <w:szCs w:val="18"/>
              </w:rPr>
              <w:t>1</w:t>
            </w:r>
          </w:p>
        </w:tc>
        <w:tc>
          <w:tcPr>
            <w:tcW w:w="1440" w:type="dxa"/>
            <w:gridSpan w:val="3"/>
          </w:tcPr>
          <w:p w:rsidR="00964654" w:rsidRPr="008C2952" w:rsidRDefault="00964654" w:rsidP="00E03DB3">
            <w:pPr>
              <w:jc w:val="center"/>
              <w:rPr>
                <w:sz w:val="18"/>
                <w:szCs w:val="18"/>
              </w:rPr>
            </w:pPr>
            <w:r>
              <w:rPr>
                <w:sz w:val="18"/>
                <w:szCs w:val="18"/>
              </w:rPr>
              <w:t>0</w:t>
            </w:r>
          </w:p>
        </w:tc>
        <w:tc>
          <w:tcPr>
            <w:tcW w:w="1080" w:type="dxa"/>
            <w:gridSpan w:val="2"/>
          </w:tcPr>
          <w:p w:rsidR="00964654" w:rsidRDefault="00964654" w:rsidP="00E03DB3">
            <w:pPr>
              <w:jc w:val="center"/>
              <w:rPr>
                <w:sz w:val="18"/>
                <w:szCs w:val="18"/>
              </w:rPr>
            </w:pPr>
            <w:r>
              <w:rPr>
                <w:sz w:val="18"/>
                <w:szCs w:val="18"/>
              </w:rPr>
              <w:t>N</w:t>
            </w:r>
          </w:p>
        </w:tc>
        <w:tc>
          <w:tcPr>
            <w:tcW w:w="1800" w:type="dxa"/>
          </w:tcPr>
          <w:p w:rsidR="00964654" w:rsidRPr="008C2952" w:rsidRDefault="00964654" w:rsidP="00E03DB3">
            <w:pPr>
              <w:jc w:val="center"/>
              <w:rPr>
                <w:sz w:val="18"/>
                <w:szCs w:val="18"/>
              </w:rPr>
            </w:pPr>
            <w:r>
              <w:rPr>
                <w:sz w:val="18"/>
                <w:szCs w:val="18"/>
              </w:rPr>
              <w:t>0</w:t>
            </w:r>
          </w:p>
        </w:tc>
        <w:tc>
          <w:tcPr>
            <w:tcW w:w="3510" w:type="dxa"/>
          </w:tcPr>
          <w:p w:rsidR="00964654" w:rsidRPr="008C2952" w:rsidRDefault="00964654" w:rsidP="0055215F">
            <w:pPr>
              <w:rPr>
                <w:sz w:val="18"/>
                <w:szCs w:val="18"/>
              </w:rPr>
            </w:pPr>
            <w:r w:rsidRPr="008C2952">
              <w:rPr>
                <w:sz w:val="18"/>
                <w:szCs w:val="18"/>
              </w:rPr>
              <w:t>Naturally present in the environment</w:t>
            </w:r>
          </w:p>
        </w:tc>
      </w:tr>
    </w:tbl>
    <w:p w:rsidR="00497DE3" w:rsidRPr="002E4234" w:rsidRDefault="00497DE3" w:rsidP="0055215F">
      <w:pPr>
        <w:rPr>
          <w:b/>
          <w:sz w:val="18"/>
          <w:szCs w:val="18"/>
        </w:rPr>
      </w:pPr>
      <w:bookmarkStart w:id="0" w:name="_GoBack"/>
      <w:bookmarkEnd w:id="0"/>
    </w:p>
    <w:sectPr w:rsidR="00497DE3" w:rsidRPr="002E4234" w:rsidSect="00C12429">
      <w:type w:val="continuous"/>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429" w:rsidRDefault="00C12429" w:rsidP="00C12429">
      <w:pPr>
        <w:spacing w:line="240" w:lineRule="auto"/>
      </w:pPr>
      <w:r>
        <w:separator/>
      </w:r>
    </w:p>
  </w:endnote>
  <w:endnote w:type="continuationSeparator" w:id="0">
    <w:p w:rsidR="00C12429" w:rsidRDefault="00C12429" w:rsidP="00C12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429" w:rsidRDefault="00C12429" w:rsidP="00C12429">
      <w:pPr>
        <w:spacing w:line="240" w:lineRule="auto"/>
      </w:pPr>
      <w:r>
        <w:separator/>
      </w:r>
    </w:p>
  </w:footnote>
  <w:footnote w:type="continuationSeparator" w:id="0">
    <w:p w:rsidR="00C12429" w:rsidRDefault="00C12429" w:rsidP="00C124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42960"/>
    <w:multiLevelType w:val="hybridMultilevel"/>
    <w:tmpl w:val="08DA04F2"/>
    <w:lvl w:ilvl="0" w:tplc="04090001">
      <w:start w:val="45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B7AC2"/>
    <w:multiLevelType w:val="hybridMultilevel"/>
    <w:tmpl w:val="A8CE50B4"/>
    <w:lvl w:ilvl="0" w:tplc="937ECED8">
      <w:start w:val="45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5C1567"/>
    <w:multiLevelType w:val="hybridMultilevel"/>
    <w:tmpl w:val="11A8B436"/>
    <w:lvl w:ilvl="0" w:tplc="04090001">
      <w:start w:val="45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AC"/>
    <w:rsid w:val="00007055"/>
    <w:rsid w:val="00011ED3"/>
    <w:rsid w:val="00020D31"/>
    <w:rsid w:val="00024218"/>
    <w:rsid w:val="000441B7"/>
    <w:rsid w:val="0009244E"/>
    <w:rsid w:val="00097F05"/>
    <w:rsid w:val="00107F1C"/>
    <w:rsid w:val="00114530"/>
    <w:rsid w:val="0014191D"/>
    <w:rsid w:val="00166DD1"/>
    <w:rsid w:val="002334E7"/>
    <w:rsid w:val="00254B19"/>
    <w:rsid w:val="002D0815"/>
    <w:rsid w:val="002D0C48"/>
    <w:rsid w:val="002E4234"/>
    <w:rsid w:val="002F288A"/>
    <w:rsid w:val="00336193"/>
    <w:rsid w:val="00375EAD"/>
    <w:rsid w:val="003947F1"/>
    <w:rsid w:val="003A65AC"/>
    <w:rsid w:val="003E039F"/>
    <w:rsid w:val="00441F96"/>
    <w:rsid w:val="0046748C"/>
    <w:rsid w:val="0048695F"/>
    <w:rsid w:val="00497DE3"/>
    <w:rsid w:val="00502F0C"/>
    <w:rsid w:val="0055215F"/>
    <w:rsid w:val="00571032"/>
    <w:rsid w:val="005734E9"/>
    <w:rsid w:val="005B57F8"/>
    <w:rsid w:val="005D32B0"/>
    <w:rsid w:val="005E186F"/>
    <w:rsid w:val="00604112"/>
    <w:rsid w:val="006B591E"/>
    <w:rsid w:val="006C396C"/>
    <w:rsid w:val="006D0A4C"/>
    <w:rsid w:val="006D0FA5"/>
    <w:rsid w:val="007D1684"/>
    <w:rsid w:val="007E31E6"/>
    <w:rsid w:val="00841BD7"/>
    <w:rsid w:val="00852AE7"/>
    <w:rsid w:val="00871F25"/>
    <w:rsid w:val="008C2952"/>
    <w:rsid w:val="00964654"/>
    <w:rsid w:val="009A0DF2"/>
    <w:rsid w:val="00A13534"/>
    <w:rsid w:val="00A25410"/>
    <w:rsid w:val="00A3264C"/>
    <w:rsid w:val="00A36FD1"/>
    <w:rsid w:val="00A76E36"/>
    <w:rsid w:val="00AB62A8"/>
    <w:rsid w:val="00AD0B30"/>
    <w:rsid w:val="00AD5A24"/>
    <w:rsid w:val="00BC6AE6"/>
    <w:rsid w:val="00C12429"/>
    <w:rsid w:val="00C35067"/>
    <w:rsid w:val="00C67DF1"/>
    <w:rsid w:val="00C94F53"/>
    <w:rsid w:val="00CE15E2"/>
    <w:rsid w:val="00D031EC"/>
    <w:rsid w:val="00D20270"/>
    <w:rsid w:val="00D65B24"/>
    <w:rsid w:val="00D91616"/>
    <w:rsid w:val="00E03DB3"/>
    <w:rsid w:val="00E840A4"/>
    <w:rsid w:val="00F14453"/>
    <w:rsid w:val="00F26D2A"/>
    <w:rsid w:val="00F30DC5"/>
    <w:rsid w:val="00F52BA6"/>
    <w:rsid w:val="00F76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EACD6-662B-4AF5-9B08-C55A3570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4E9"/>
    <w:rPr>
      <w:color w:val="0563C1" w:themeColor="hyperlink"/>
      <w:u w:val="single"/>
    </w:rPr>
  </w:style>
  <w:style w:type="paragraph" w:styleId="ListParagraph">
    <w:name w:val="List Paragraph"/>
    <w:basedOn w:val="Normal"/>
    <w:uiPriority w:val="34"/>
    <w:qFormat/>
    <w:rsid w:val="00097F05"/>
    <w:pPr>
      <w:ind w:left="720"/>
      <w:contextualSpacing/>
    </w:pPr>
  </w:style>
  <w:style w:type="table" w:styleId="TableGrid">
    <w:name w:val="Table Grid"/>
    <w:basedOn w:val="TableNormal"/>
    <w:uiPriority w:val="39"/>
    <w:rsid w:val="0011453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35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534"/>
    <w:rPr>
      <w:rFonts w:ascii="Segoe UI" w:hAnsi="Segoe UI" w:cs="Segoe UI"/>
      <w:sz w:val="18"/>
      <w:szCs w:val="18"/>
    </w:rPr>
  </w:style>
  <w:style w:type="paragraph" w:styleId="Header">
    <w:name w:val="header"/>
    <w:basedOn w:val="Normal"/>
    <w:link w:val="HeaderChar"/>
    <w:uiPriority w:val="99"/>
    <w:unhideWhenUsed/>
    <w:rsid w:val="00C12429"/>
    <w:pPr>
      <w:tabs>
        <w:tab w:val="center" w:pos="4680"/>
        <w:tab w:val="right" w:pos="9360"/>
      </w:tabs>
      <w:spacing w:line="240" w:lineRule="auto"/>
    </w:pPr>
  </w:style>
  <w:style w:type="character" w:customStyle="1" w:styleId="HeaderChar">
    <w:name w:val="Header Char"/>
    <w:basedOn w:val="DefaultParagraphFont"/>
    <w:link w:val="Header"/>
    <w:uiPriority w:val="99"/>
    <w:rsid w:val="00C12429"/>
  </w:style>
  <w:style w:type="paragraph" w:styleId="Footer">
    <w:name w:val="footer"/>
    <w:basedOn w:val="Normal"/>
    <w:link w:val="FooterChar"/>
    <w:uiPriority w:val="99"/>
    <w:unhideWhenUsed/>
    <w:rsid w:val="00C12429"/>
    <w:pPr>
      <w:tabs>
        <w:tab w:val="center" w:pos="4680"/>
        <w:tab w:val="right" w:pos="9360"/>
      </w:tabs>
      <w:spacing w:line="240" w:lineRule="auto"/>
    </w:pPr>
  </w:style>
  <w:style w:type="character" w:customStyle="1" w:styleId="FooterChar">
    <w:name w:val="Footer Char"/>
    <w:basedOn w:val="DefaultParagraphFont"/>
    <w:link w:val="Footer"/>
    <w:uiPriority w:val="99"/>
    <w:rsid w:val="00C12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39980">
      <w:bodyDiv w:val="1"/>
      <w:marLeft w:val="0"/>
      <w:marRight w:val="0"/>
      <w:marTop w:val="0"/>
      <w:marBottom w:val="0"/>
      <w:divBdr>
        <w:top w:val="none" w:sz="0" w:space="0" w:color="auto"/>
        <w:left w:val="none" w:sz="0" w:space="0" w:color="auto"/>
        <w:bottom w:val="none" w:sz="0" w:space="0" w:color="auto"/>
        <w:right w:val="none" w:sz="0" w:space="0" w:color="auto"/>
      </w:divBdr>
    </w:div>
    <w:div w:id="43912821">
      <w:bodyDiv w:val="1"/>
      <w:marLeft w:val="0"/>
      <w:marRight w:val="0"/>
      <w:marTop w:val="0"/>
      <w:marBottom w:val="0"/>
      <w:divBdr>
        <w:top w:val="none" w:sz="0" w:space="0" w:color="auto"/>
        <w:left w:val="none" w:sz="0" w:space="0" w:color="auto"/>
        <w:bottom w:val="none" w:sz="0" w:space="0" w:color="auto"/>
        <w:right w:val="none" w:sz="0" w:space="0" w:color="auto"/>
      </w:divBdr>
    </w:div>
    <w:div w:id="84958565">
      <w:bodyDiv w:val="1"/>
      <w:marLeft w:val="0"/>
      <w:marRight w:val="0"/>
      <w:marTop w:val="0"/>
      <w:marBottom w:val="0"/>
      <w:divBdr>
        <w:top w:val="none" w:sz="0" w:space="0" w:color="auto"/>
        <w:left w:val="none" w:sz="0" w:space="0" w:color="auto"/>
        <w:bottom w:val="none" w:sz="0" w:space="0" w:color="auto"/>
        <w:right w:val="none" w:sz="0" w:space="0" w:color="auto"/>
      </w:divBdr>
    </w:div>
    <w:div w:id="144010106">
      <w:bodyDiv w:val="1"/>
      <w:marLeft w:val="0"/>
      <w:marRight w:val="0"/>
      <w:marTop w:val="0"/>
      <w:marBottom w:val="0"/>
      <w:divBdr>
        <w:top w:val="none" w:sz="0" w:space="0" w:color="auto"/>
        <w:left w:val="none" w:sz="0" w:space="0" w:color="auto"/>
        <w:bottom w:val="none" w:sz="0" w:space="0" w:color="auto"/>
        <w:right w:val="none" w:sz="0" w:space="0" w:color="auto"/>
      </w:divBdr>
    </w:div>
    <w:div w:id="223639124">
      <w:bodyDiv w:val="1"/>
      <w:marLeft w:val="0"/>
      <w:marRight w:val="0"/>
      <w:marTop w:val="0"/>
      <w:marBottom w:val="0"/>
      <w:divBdr>
        <w:top w:val="none" w:sz="0" w:space="0" w:color="auto"/>
        <w:left w:val="none" w:sz="0" w:space="0" w:color="auto"/>
        <w:bottom w:val="none" w:sz="0" w:space="0" w:color="auto"/>
        <w:right w:val="none" w:sz="0" w:space="0" w:color="auto"/>
      </w:divBdr>
    </w:div>
    <w:div w:id="252906981">
      <w:bodyDiv w:val="1"/>
      <w:marLeft w:val="0"/>
      <w:marRight w:val="0"/>
      <w:marTop w:val="0"/>
      <w:marBottom w:val="0"/>
      <w:divBdr>
        <w:top w:val="none" w:sz="0" w:space="0" w:color="auto"/>
        <w:left w:val="none" w:sz="0" w:space="0" w:color="auto"/>
        <w:bottom w:val="none" w:sz="0" w:space="0" w:color="auto"/>
        <w:right w:val="none" w:sz="0" w:space="0" w:color="auto"/>
      </w:divBdr>
    </w:div>
    <w:div w:id="265357030">
      <w:bodyDiv w:val="1"/>
      <w:marLeft w:val="0"/>
      <w:marRight w:val="0"/>
      <w:marTop w:val="0"/>
      <w:marBottom w:val="0"/>
      <w:divBdr>
        <w:top w:val="none" w:sz="0" w:space="0" w:color="auto"/>
        <w:left w:val="none" w:sz="0" w:space="0" w:color="auto"/>
        <w:bottom w:val="none" w:sz="0" w:space="0" w:color="auto"/>
        <w:right w:val="none" w:sz="0" w:space="0" w:color="auto"/>
      </w:divBdr>
    </w:div>
    <w:div w:id="296884795">
      <w:bodyDiv w:val="1"/>
      <w:marLeft w:val="0"/>
      <w:marRight w:val="0"/>
      <w:marTop w:val="0"/>
      <w:marBottom w:val="0"/>
      <w:divBdr>
        <w:top w:val="none" w:sz="0" w:space="0" w:color="auto"/>
        <w:left w:val="none" w:sz="0" w:space="0" w:color="auto"/>
        <w:bottom w:val="none" w:sz="0" w:space="0" w:color="auto"/>
        <w:right w:val="none" w:sz="0" w:space="0" w:color="auto"/>
      </w:divBdr>
    </w:div>
    <w:div w:id="305624013">
      <w:bodyDiv w:val="1"/>
      <w:marLeft w:val="0"/>
      <w:marRight w:val="0"/>
      <w:marTop w:val="0"/>
      <w:marBottom w:val="0"/>
      <w:divBdr>
        <w:top w:val="none" w:sz="0" w:space="0" w:color="auto"/>
        <w:left w:val="none" w:sz="0" w:space="0" w:color="auto"/>
        <w:bottom w:val="none" w:sz="0" w:space="0" w:color="auto"/>
        <w:right w:val="none" w:sz="0" w:space="0" w:color="auto"/>
      </w:divBdr>
    </w:div>
    <w:div w:id="315576614">
      <w:bodyDiv w:val="1"/>
      <w:marLeft w:val="0"/>
      <w:marRight w:val="0"/>
      <w:marTop w:val="0"/>
      <w:marBottom w:val="0"/>
      <w:divBdr>
        <w:top w:val="none" w:sz="0" w:space="0" w:color="auto"/>
        <w:left w:val="none" w:sz="0" w:space="0" w:color="auto"/>
        <w:bottom w:val="none" w:sz="0" w:space="0" w:color="auto"/>
        <w:right w:val="none" w:sz="0" w:space="0" w:color="auto"/>
      </w:divBdr>
    </w:div>
    <w:div w:id="331373650">
      <w:bodyDiv w:val="1"/>
      <w:marLeft w:val="0"/>
      <w:marRight w:val="0"/>
      <w:marTop w:val="0"/>
      <w:marBottom w:val="0"/>
      <w:divBdr>
        <w:top w:val="none" w:sz="0" w:space="0" w:color="auto"/>
        <w:left w:val="none" w:sz="0" w:space="0" w:color="auto"/>
        <w:bottom w:val="none" w:sz="0" w:space="0" w:color="auto"/>
        <w:right w:val="none" w:sz="0" w:space="0" w:color="auto"/>
      </w:divBdr>
    </w:div>
    <w:div w:id="361979456">
      <w:bodyDiv w:val="1"/>
      <w:marLeft w:val="0"/>
      <w:marRight w:val="0"/>
      <w:marTop w:val="0"/>
      <w:marBottom w:val="0"/>
      <w:divBdr>
        <w:top w:val="none" w:sz="0" w:space="0" w:color="auto"/>
        <w:left w:val="none" w:sz="0" w:space="0" w:color="auto"/>
        <w:bottom w:val="none" w:sz="0" w:space="0" w:color="auto"/>
        <w:right w:val="none" w:sz="0" w:space="0" w:color="auto"/>
      </w:divBdr>
    </w:div>
    <w:div w:id="382098707">
      <w:bodyDiv w:val="1"/>
      <w:marLeft w:val="0"/>
      <w:marRight w:val="0"/>
      <w:marTop w:val="0"/>
      <w:marBottom w:val="0"/>
      <w:divBdr>
        <w:top w:val="none" w:sz="0" w:space="0" w:color="auto"/>
        <w:left w:val="none" w:sz="0" w:space="0" w:color="auto"/>
        <w:bottom w:val="none" w:sz="0" w:space="0" w:color="auto"/>
        <w:right w:val="none" w:sz="0" w:space="0" w:color="auto"/>
      </w:divBdr>
    </w:div>
    <w:div w:id="393702216">
      <w:bodyDiv w:val="1"/>
      <w:marLeft w:val="0"/>
      <w:marRight w:val="0"/>
      <w:marTop w:val="0"/>
      <w:marBottom w:val="0"/>
      <w:divBdr>
        <w:top w:val="none" w:sz="0" w:space="0" w:color="auto"/>
        <w:left w:val="none" w:sz="0" w:space="0" w:color="auto"/>
        <w:bottom w:val="none" w:sz="0" w:space="0" w:color="auto"/>
        <w:right w:val="none" w:sz="0" w:space="0" w:color="auto"/>
      </w:divBdr>
    </w:div>
    <w:div w:id="396977527">
      <w:bodyDiv w:val="1"/>
      <w:marLeft w:val="0"/>
      <w:marRight w:val="0"/>
      <w:marTop w:val="0"/>
      <w:marBottom w:val="0"/>
      <w:divBdr>
        <w:top w:val="none" w:sz="0" w:space="0" w:color="auto"/>
        <w:left w:val="none" w:sz="0" w:space="0" w:color="auto"/>
        <w:bottom w:val="none" w:sz="0" w:space="0" w:color="auto"/>
        <w:right w:val="none" w:sz="0" w:space="0" w:color="auto"/>
      </w:divBdr>
    </w:div>
    <w:div w:id="409230975">
      <w:bodyDiv w:val="1"/>
      <w:marLeft w:val="0"/>
      <w:marRight w:val="0"/>
      <w:marTop w:val="0"/>
      <w:marBottom w:val="0"/>
      <w:divBdr>
        <w:top w:val="none" w:sz="0" w:space="0" w:color="auto"/>
        <w:left w:val="none" w:sz="0" w:space="0" w:color="auto"/>
        <w:bottom w:val="none" w:sz="0" w:space="0" w:color="auto"/>
        <w:right w:val="none" w:sz="0" w:space="0" w:color="auto"/>
      </w:divBdr>
    </w:div>
    <w:div w:id="443765367">
      <w:bodyDiv w:val="1"/>
      <w:marLeft w:val="0"/>
      <w:marRight w:val="0"/>
      <w:marTop w:val="0"/>
      <w:marBottom w:val="0"/>
      <w:divBdr>
        <w:top w:val="none" w:sz="0" w:space="0" w:color="auto"/>
        <w:left w:val="none" w:sz="0" w:space="0" w:color="auto"/>
        <w:bottom w:val="none" w:sz="0" w:space="0" w:color="auto"/>
        <w:right w:val="none" w:sz="0" w:space="0" w:color="auto"/>
      </w:divBdr>
    </w:div>
    <w:div w:id="480392407">
      <w:bodyDiv w:val="1"/>
      <w:marLeft w:val="0"/>
      <w:marRight w:val="0"/>
      <w:marTop w:val="0"/>
      <w:marBottom w:val="0"/>
      <w:divBdr>
        <w:top w:val="none" w:sz="0" w:space="0" w:color="auto"/>
        <w:left w:val="none" w:sz="0" w:space="0" w:color="auto"/>
        <w:bottom w:val="none" w:sz="0" w:space="0" w:color="auto"/>
        <w:right w:val="none" w:sz="0" w:space="0" w:color="auto"/>
      </w:divBdr>
    </w:div>
    <w:div w:id="487866100">
      <w:bodyDiv w:val="1"/>
      <w:marLeft w:val="0"/>
      <w:marRight w:val="0"/>
      <w:marTop w:val="0"/>
      <w:marBottom w:val="0"/>
      <w:divBdr>
        <w:top w:val="none" w:sz="0" w:space="0" w:color="auto"/>
        <w:left w:val="none" w:sz="0" w:space="0" w:color="auto"/>
        <w:bottom w:val="none" w:sz="0" w:space="0" w:color="auto"/>
        <w:right w:val="none" w:sz="0" w:space="0" w:color="auto"/>
      </w:divBdr>
    </w:div>
    <w:div w:id="492766912">
      <w:bodyDiv w:val="1"/>
      <w:marLeft w:val="0"/>
      <w:marRight w:val="0"/>
      <w:marTop w:val="0"/>
      <w:marBottom w:val="0"/>
      <w:divBdr>
        <w:top w:val="none" w:sz="0" w:space="0" w:color="auto"/>
        <w:left w:val="none" w:sz="0" w:space="0" w:color="auto"/>
        <w:bottom w:val="none" w:sz="0" w:space="0" w:color="auto"/>
        <w:right w:val="none" w:sz="0" w:space="0" w:color="auto"/>
      </w:divBdr>
    </w:div>
    <w:div w:id="496768470">
      <w:bodyDiv w:val="1"/>
      <w:marLeft w:val="0"/>
      <w:marRight w:val="0"/>
      <w:marTop w:val="0"/>
      <w:marBottom w:val="0"/>
      <w:divBdr>
        <w:top w:val="none" w:sz="0" w:space="0" w:color="auto"/>
        <w:left w:val="none" w:sz="0" w:space="0" w:color="auto"/>
        <w:bottom w:val="none" w:sz="0" w:space="0" w:color="auto"/>
        <w:right w:val="none" w:sz="0" w:space="0" w:color="auto"/>
      </w:divBdr>
    </w:div>
    <w:div w:id="515538407">
      <w:bodyDiv w:val="1"/>
      <w:marLeft w:val="0"/>
      <w:marRight w:val="0"/>
      <w:marTop w:val="0"/>
      <w:marBottom w:val="0"/>
      <w:divBdr>
        <w:top w:val="none" w:sz="0" w:space="0" w:color="auto"/>
        <w:left w:val="none" w:sz="0" w:space="0" w:color="auto"/>
        <w:bottom w:val="none" w:sz="0" w:space="0" w:color="auto"/>
        <w:right w:val="none" w:sz="0" w:space="0" w:color="auto"/>
      </w:divBdr>
    </w:div>
    <w:div w:id="563368852">
      <w:bodyDiv w:val="1"/>
      <w:marLeft w:val="0"/>
      <w:marRight w:val="0"/>
      <w:marTop w:val="0"/>
      <w:marBottom w:val="0"/>
      <w:divBdr>
        <w:top w:val="none" w:sz="0" w:space="0" w:color="auto"/>
        <w:left w:val="none" w:sz="0" w:space="0" w:color="auto"/>
        <w:bottom w:val="none" w:sz="0" w:space="0" w:color="auto"/>
        <w:right w:val="none" w:sz="0" w:space="0" w:color="auto"/>
      </w:divBdr>
    </w:div>
    <w:div w:id="586311684">
      <w:bodyDiv w:val="1"/>
      <w:marLeft w:val="0"/>
      <w:marRight w:val="0"/>
      <w:marTop w:val="0"/>
      <w:marBottom w:val="0"/>
      <w:divBdr>
        <w:top w:val="none" w:sz="0" w:space="0" w:color="auto"/>
        <w:left w:val="none" w:sz="0" w:space="0" w:color="auto"/>
        <w:bottom w:val="none" w:sz="0" w:space="0" w:color="auto"/>
        <w:right w:val="none" w:sz="0" w:space="0" w:color="auto"/>
      </w:divBdr>
    </w:div>
    <w:div w:id="636839673">
      <w:bodyDiv w:val="1"/>
      <w:marLeft w:val="0"/>
      <w:marRight w:val="0"/>
      <w:marTop w:val="0"/>
      <w:marBottom w:val="0"/>
      <w:divBdr>
        <w:top w:val="none" w:sz="0" w:space="0" w:color="auto"/>
        <w:left w:val="none" w:sz="0" w:space="0" w:color="auto"/>
        <w:bottom w:val="none" w:sz="0" w:space="0" w:color="auto"/>
        <w:right w:val="none" w:sz="0" w:space="0" w:color="auto"/>
      </w:divBdr>
    </w:div>
    <w:div w:id="647785531">
      <w:bodyDiv w:val="1"/>
      <w:marLeft w:val="0"/>
      <w:marRight w:val="0"/>
      <w:marTop w:val="0"/>
      <w:marBottom w:val="0"/>
      <w:divBdr>
        <w:top w:val="none" w:sz="0" w:space="0" w:color="auto"/>
        <w:left w:val="none" w:sz="0" w:space="0" w:color="auto"/>
        <w:bottom w:val="none" w:sz="0" w:space="0" w:color="auto"/>
        <w:right w:val="none" w:sz="0" w:space="0" w:color="auto"/>
      </w:divBdr>
    </w:div>
    <w:div w:id="660088655">
      <w:bodyDiv w:val="1"/>
      <w:marLeft w:val="0"/>
      <w:marRight w:val="0"/>
      <w:marTop w:val="0"/>
      <w:marBottom w:val="0"/>
      <w:divBdr>
        <w:top w:val="none" w:sz="0" w:space="0" w:color="auto"/>
        <w:left w:val="none" w:sz="0" w:space="0" w:color="auto"/>
        <w:bottom w:val="none" w:sz="0" w:space="0" w:color="auto"/>
        <w:right w:val="none" w:sz="0" w:space="0" w:color="auto"/>
      </w:divBdr>
    </w:div>
    <w:div w:id="660349111">
      <w:bodyDiv w:val="1"/>
      <w:marLeft w:val="0"/>
      <w:marRight w:val="0"/>
      <w:marTop w:val="0"/>
      <w:marBottom w:val="0"/>
      <w:divBdr>
        <w:top w:val="none" w:sz="0" w:space="0" w:color="auto"/>
        <w:left w:val="none" w:sz="0" w:space="0" w:color="auto"/>
        <w:bottom w:val="none" w:sz="0" w:space="0" w:color="auto"/>
        <w:right w:val="none" w:sz="0" w:space="0" w:color="auto"/>
      </w:divBdr>
    </w:div>
    <w:div w:id="677005999">
      <w:bodyDiv w:val="1"/>
      <w:marLeft w:val="0"/>
      <w:marRight w:val="0"/>
      <w:marTop w:val="0"/>
      <w:marBottom w:val="0"/>
      <w:divBdr>
        <w:top w:val="none" w:sz="0" w:space="0" w:color="auto"/>
        <w:left w:val="none" w:sz="0" w:space="0" w:color="auto"/>
        <w:bottom w:val="none" w:sz="0" w:space="0" w:color="auto"/>
        <w:right w:val="none" w:sz="0" w:space="0" w:color="auto"/>
      </w:divBdr>
    </w:div>
    <w:div w:id="682558222">
      <w:bodyDiv w:val="1"/>
      <w:marLeft w:val="0"/>
      <w:marRight w:val="0"/>
      <w:marTop w:val="0"/>
      <w:marBottom w:val="0"/>
      <w:divBdr>
        <w:top w:val="none" w:sz="0" w:space="0" w:color="auto"/>
        <w:left w:val="none" w:sz="0" w:space="0" w:color="auto"/>
        <w:bottom w:val="none" w:sz="0" w:space="0" w:color="auto"/>
        <w:right w:val="none" w:sz="0" w:space="0" w:color="auto"/>
      </w:divBdr>
    </w:div>
    <w:div w:id="703749072">
      <w:bodyDiv w:val="1"/>
      <w:marLeft w:val="0"/>
      <w:marRight w:val="0"/>
      <w:marTop w:val="0"/>
      <w:marBottom w:val="0"/>
      <w:divBdr>
        <w:top w:val="none" w:sz="0" w:space="0" w:color="auto"/>
        <w:left w:val="none" w:sz="0" w:space="0" w:color="auto"/>
        <w:bottom w:val="none" w:sz="0" w:space="0" w:color="auto"/>
        <w:right w:val="none" w:sz="0" w:space="0" w:color="auto"/>
      </w:divBdr>
    </w:div>
    <w:div w:id="714041704">
      <w:bodyDiv w:val="1"/>
      <w:marLeft w:val="0"/>
      <w:marRight w:val="0"/>
      <w:marTop w:val="0"/>
      <w:marBottom w:val="0"/>
      <w:divBdr>
        <w:top w:val="none" w:sz="0" w:space="0" w:color="auto"/>
        <w:left w:val="none" w:sz="0" w:space="0" w:color="auto"/>
        <w:bottom w:val="none" w:sz="0" w:space="0" w:color="auto"/>
        <w:right w:val="none" w:sz="0" w:space="0" w:color="auto"/>
      </w:divBdr>
    </w:div>
    <w:div w:id="772238984">
      <w:bodyDiv w:val="1"/>
      <w:marLeft w:val="0"/>
      <w:marRight w:val="0"/>
      <w:marTop w:val="0"/>
      <w:marBottom w:val="0"/>
      <w:divBdr>
        <w:top w:val="none" w:sz="0" w:space="0" w:color="auto"/>
        <w:left w:val="none" w:sz="0" w:space="0" w:color="auto"/>
        <w:bottom w:val="none" w:sz="0" w:space="0" w:color="auto"/>
        <w:right w:val="none" w:sz="0" w:space="0" w:color="auto"/>
      </w:divBdr>
    </w:div>
    <w:div w:id="812453439">
      <w:bodyDiv w:val="1"/>
      <w:marLeft w:val="0"/>
      <w:marRight w:val="0"/>
      <w:marTop w:val="0"/>
      <w:marBottom w:val="0"/>
      <w:divBdr>
        <w:top w:val="none" w:sz="0" w:space="0" w:color="auto"/>
        <w:left w:val="none" w:sz="0" w:space="0" w:color="auto"/>
        <w:bottom w:val="none" w:sz="0" w:space="0" w:color="auto"/>
        <w:right w:val="none" w:sz="0" w:space="0" w:color="auto"/>
      </w:divBdr>
    </w:div>
    <w:div w:id="824055004">
      <w:bodyDiv w:val="1"/>
      <w:marLeft w:val="0"/>
      <w:marRight w:val="0"/>
      <w:marTop w:val="0"/>
      <w:marBottom w:val="0"/>
      <w:divBdr>
        <w:top w:val="none" w:sz="0" w:space="0" w:color="auto"/>
        <w:left w:val="none" w:sz="0" w:space="0" w:color="auto"/>
        <w:bottom w:val="none" w:sz="0" w:space="0" w:color="auto"/>
        <w:right w:val="none" w:sz="0" w:space="0" w:color="auto"/>
      </w:divBdr>
    </w:div>
    <w:div w:id="840240392">
      <w:bodyDiv w:val="1"/>
      <w:marLeft w:val="0"/>
      <w:marRight w:val="0"/>
      <w:marTop w:val="0"/>
      <w:marBottom w:val="0"/>
      <w:divBdr>
        <w:top w:val="none" w:sz="0" w:space="0" w:color="auto"/>
        <w:left w:val="none" w:sz="0" w:space="0" w:color="auto"/>
        <w:bottom w:val="none" w:sz="0" w:space="0" w:color="auto"/>
        <w:right w:val="none" w:sz="0" w:space="0" w:color="auto"/>
      </w:divBdr>
    </w:div>
    <w:div w:id="857162056">
      <w:bodyDiv w:val="1"/>
      <w:marLeft w:val="0"/>
      <w:marRight w:val="0"/>
      <w:marTop w:val="0"/>
      <w:marBottom w:val="0"/>
      <w:divBdr>
        <w:top w:val="none" w:sz="0" w:space="0" w:color="auto"/>
        <w:left w:val="none" w:sz="0" w:space="0" w:color="auto"/>
        <w:bottom w:val="none" w:sz="0" w:space="0" w:color="auto"/>
        <w:right w:val="none" w:sz="0" w:space="0" w:color="auto"/>
      </w:divBdr>
    </w:div>
    <w:div w:id="861819831">
      <w:bodyDiv w:val="1"/>
      <w:marLeft w:val="0"/>
      <w:marRight w:val="0"/>
      <w:marTop w:val="0"/>
      <w:marBottom w:val="0"/>
      <w:divBdr>
        <w:top w:val="none" w:sz="0" w:space="0" w:color="auto"/>
        <w:left w:val="none" w:sz="0" w:space="0" w:color="auto"/>
        <w:bottom w:val="none" w:sz="0" w:space="0" w:color="auto"/>
        <w:right w:val="none" w:sz="0" w:space="0" w:color="auto"/>
      </w:divBdr>
    </w:div>
    <w:div w:id="863515203">
      <w:bodyDiv w:val="1"/>
      <w:marLeft w:val="0"/>
      <w:marRight w:val="0"/>
      <w:marTop w:val="0"/>
      <w:marBottom w:val="0"/>
      <w:divBdr>
        <w:top w:val="none" w:sz="0" w:space="0" w:color="auto"/>
        <w:left w:val="none" w:sz="0" w:space="0" w:color="auto"/>
        <w:bottom w:val="none" w:sz="0" w:space="0" w:color="auto"/>
        <w:right w:val="none" w:sz="0" w:space="0" w:color="auto"/>
      </w:divBdr>
    </w:div>
    <w:div w:id="926421052">
      <w:bodyDiv w:val="1"/>
      <w:marLeft w:val="0"/>
      <w:marRight w:val="0"/>
      <w:marTop w:val="0"/>
      <w:marBottom w:val="0"/>
      <w:divBdr>
        <w:top w:val="none" w:sz="0" w:space="0" w:color="auto"/>
        <w:left w:val="none" w:sz="0" w:space="0" w:color="auto"/>
        <w:bottom w:val="none" w:sz="0" w:space="0" w:color="auto"/>
        <w:right w:val="none" w:sz="0" w:space="0" w:color="auto"/>
      </w:divBdr>
    </w:div>
    <w:div w:id="951086533">
      <w:bodyDiv w:val="1"/>
      <w:marLeft w:val="0"/>
      <w:marRight w:val="0"/>
      <w:marTop w:val="0"/>
      <w:marBottom w:val="0"/>
      <w:divBdr>
        <w:top w:val="none" w:sz="0" w:space="0" w:color="auto"/>
        <w:left w:val="none" w:sz="0" w:space="0" w:color="auto"/>
        <w:bottom w:val="none" w:sz="0" w:space="0" w:color="auto"/>
        <w:right w:val="none" w:sz="0" w:space="0" w:color="auto"/>
      </w:divBdr>
    </w:div>
    <w:div w:id="968166915">
      <w:bodyDiv w:val="1"/>
      <w:marLeft w:val="0"/>
      <w:marRight w:val="0"/>
      <w:marTop w:val="0"/>
      <w:marBottom w:val="0"/>
      <w:divBdr>
        <w:top w:val="none" w:sz="0" w:space="0" w:color="auto"/>
        <w:left w:val="none" w:sz="0" w:space="0" w:color="auto"/>
        <w:bottom w:val="none" w:sz="0" w:space="0" w:color="auto"/>
        <w:right w:val="none" w:sz="0" w:space="0" w:color="auto"/>
      </w:divBdr>
    </w:div>
    <w:div w:id="991758674">
      <w:bodyDiv w:val="1"/>
      <w:marLeft w:val="0"/>
      <w:marRight w:val="0"/>
      <w:marTop w:val="0"/>
      <w:marBottom w:val="0"/>
      <w:divBdr>
        <w:top w:val="none" w:sz="0" w:space="0" w:color="auto"/>
        <w:left w:val="none" w:sz="0" w:space="0" w:color="auto"/>
        <w:bottom w:val="none" w:sz="0" w:space="0" w:color="auto"/>
        <w:right w:val="none" w:sz="0" w:space="0" w:color="auto"/>
      </w:divBdr>
    </w:div>
    <w:div w:id="992296980">
      <w:bodyDiv w:val="1"/>
      <w:marLeft w:val="0"/>
      <w:marRight w:val="0"/>
      <w:marTop w:val="0"/>
      <w:marBottom w:val="0"/>
      <w:divBdr>
        <w:top w:val="none" w:sz="0" w:space="0" w:color="auto"/>
        <w:left w:val="none" w:sz="0" w:space="0" w:color="auto"/>
        <w:bottom w:val="none" w:sz="0" w:space="0" w:color="auto"/>
        <w:right w:val="none" w:sz="0" w:space="0" w:color="auto"/>
      </w:divBdr>
    </w:div>
    <w:div w:id="1003704500">
      <w:bodyDiv w:val="1"/>
      <w:marLeft w:val="0"/>
      <w:marRight w:val="0"/>
      <w:marTop w:val="0"/>
      <w:marBottom w:val="0"/>
      <w:divBdr>
        <w:top w:val="none" w:sz="0" w:space="0" w:color="auto"/>
        <w:left w:val="none" w:sz="0" w:space="0" w:color="auto"/>
        <w:bottom w:val="none" w:sz="0" w:space="0" w:color="auto"/>
        <w:right w:val="none" w:sz="0" w:space="0" w:color="auto"/>
      </w:divBdr>
    </w:div>
    <w:div w:id="1022631981">
      <w:bodyDiv w:val="1"/>
      <w:marLeft w:val="0"/>
      <w:marRight w:val="0"/>
      <w:marTop w:val="0"/>
      <w:marBottom w:val="0"/>
      <w:divBdr>
        <w:top w:val="none" w:sz="0" w:space="0" w:color="auto"/>
        <w:left w:val="none" w:sz="0" w:space="0" w:color="auto"/>
        <w:bottom w:val="none" w:sz="0" w:space="0" w:color="auto"/>
        <w:right w:val="none" w:sz="0" w:space="0" w:color="auto"/>
      </w:divBdr>
    </w:div>
    <w:div w:id="1034699062">
      <w:bodyDiv w:val="1"/>
      <w:marLeft w:val="0"/>
      <w:marRight w:val="0"/>
      <w:marTop w:val="0"/>
      <w:marBottom w:val="0"/>
      <w:divBdr>
        <w:top w:val="none" w:sz="0" w:space="0" w:color="auto"/>
        <w:left w:val="none" w:sz="0" w:space="0" w:color="auto"/>
        <w:bottom w:val="none" w:sz="0" w:space="0" w:color="auto"/>
        <w:right w:val="none" w:sz="0" w:space="0" w:color="auto"/>
      </w:divBdr>
    </w:div>
    <w:div w:id="1040395836">
      <w:bodyDiv w:val="1"/>
      <w:marLeft w:val="0"/>
      <w:marRight w:val="0"/>
      <w:marTop w:val="0"/>
      <w:marBottom w:val="0"/>
      <w:divBdr>
        <w:top w:val="none" w:sz="0" w:space="0" w:color="auto"/>
        <w:left w:val="none" w:sz="0" w:space="0" w:color="auto"/>
        <w:bottom w:val="none" w:sz="0" w:space="0" w:color="auto"/>
        <w:right w:val="none" w:sz="0" w:space="0" w:color="auto"/>
      </w:divBdr>
    </w:div>
    <w:div w:id="1075055220">
      <w:bodyDiv w:val="1"/>
      <w:marLeft w:val="0"/>
      <w:marRight w:val="0"/>
      <w:marTop w:val="0"/>
      <w:marBottom w:val="0"/>
      <w:divBdr>
        <w:top w:val="none" w:sz="0" w:space="0" w:color="auto"/>
        <w:left w:val="none" w:sz="0" w:space="0" w:color="auto"/>
        <w:bottom w:val="none" w:sz="0" w:space="0" w:color="auto"/>
        <w:right w:val="none" w:sz="0" w:space="0" w:color="auto"/>
      </w:divBdr>
    </w:div>
    <w:div w:id="1100880340">
      <w:bodyDiv w:val="1"/>
      <w:marLeft w:val="0"/>
      <w:marRight w:val="0"/>
      <w:marTop w:val="0"/>
      <w:marBottom w:val="0"/>
      <w:divBdr>
        <w:top w:val="none" w:sz="0" w:space="0" w:color="auto"/>
        <w:left w:val="none" w:sz="0" w:space="0" w:color="auto"/>
        <w:bottom w:val="none" w:sz="0" w:space="0" w:color="auto"/>
        <w:right w:val="none" w:sz="0" w:space="0" w:color="auto"/>
      </w:divBdr>
    </w:div>
    <w:div w:id="1110901447">
      <w:bodyDiv w:val="1"/>
      <w:marLeft w:val="0"/>
      <w:marRight w:val="0"/>
      <w:marTop w:val="0"/>
      <w:marBottom w:val="0"/>
      <w:divBdr>
        <w:top w:val="none" w:sz="0" w:space="0" w:color="auto"/>
        <w:left w:val="none" w:sz="0" w:space="0" w:color="auto"/>
        <w:bottom w:val="none" w:sz="0" w:space="0" w:color="auto"/>
        <w:right w:val="none" w:sz="0" w:space="0" w:color="auto"/>
      </w:divBdr>
    </w:div>
    <w:div w:id="1120803959">
      <w:bodyDiv w:val="1"/>
      <w:marLeft w:val="0"/>
      <w:marRight w:val="0"/>
      <w:marTop w:val="0"/>
      <w:marBottom w:val="0"/>
      <w:divBdr>
        <w:top w:val="none" w:sz="0" w:space="0" w:color="auto"/>
        <w:left w:val="none" w:sz="0" w:space="0" w:color="auto"/>
        <w:bottom w:val="none" w:sz="0" w:space="0" w:color="auto"/>
        <w:right w:val="none" w:sz="0" w:space="0" w:color="auto"/>
      </w:divBdr>
    </w:div>
    <w:div w:id="1132095921">
      <w:bodyDiv w:val="1"/>
      <w:marLeft w:val="0"/>
      <w:marRight w:val="0"/>
      <w:marTop w:val="0"/>
      <w:marBottom w:val="0"/>
      <w:divBdr>
        <w:top w:val="none" w:sz="0" w:space="0" w:color="auto"/>
        <w:left w:val="none" w:sz="0" w:space="0" w:color="auto"/>
        <w:bottom w:val="none" w:sz="0" w:space="0" w:color="auto"/>
        <w:right w:val="none" w:sz="0" w:space="0" w:color="auto"/>
      </w:divBdr>
    </w:div>
    <w:div w:id="1226799721">
      <w:bodyDiv w:val="1"/>
      <w:marLeft w:val="0"/>
      <w:marRight w:val="0"/>
      <w:marTop w:val="0"/>
      <w:marBottom w:val="0"/>
      <w:divBdr>
        <w:top w:val="none" w:sz="0" w:space="0" w:color="auto"/>
        <w:left w:val="none" w:sz="0" w:space="0" w:color="auto"/>
        <w:bottom w:val="none" w:sz="0" w:space="0" w:color="auto"/>
        <w:right w:val="none" w:sz="0" w:space="0" w:color="auto"/>
      </w:divBdr>
    </w:div>
    <w:div w:id="1253778854">
      <w:bodyDiv w:val="1"/>
      <w:marLeft w:val="0"/>
      <w:marRight w:val="0"/>
      <w:marTop w:val="0"/>
      <w:marBottom w:val="0"/>
      <w:divBdr>
        <w:top w:val="none" w:sz="0" w:space="0" w:color="auto"/>
        <w:left w:val="none" w:sz="0" w:space="0" w:color="auto"/>
        <w:bottom w:val="none" w:sz="0" w:space="0" w:color="auto"/>
        <w:right w:val="none" w:sz="0" w:space="0" w:color="auto"/>
      </w:divBdr>
    </w:div>
    <w:div w:id="1367945518">
      <w:bodyDiv w:val="1"/>
      <w:marLeft w:val="0"/>
      <w:marRight w:val="0"/>
      <w:marTop w:val="0"/>
      <w:marBottom w:val="0"/>
      <w:divBdr>
        <w:top w:val="none" w:sz="0" w:space="0" w:color="auto"/>
        <w:left w:val="none" w:sz="0" w:space="0" w:color="auto"/>
        <w:bottom w:val="none" w:sz="0" w:space="0" w:color="auto"/>
        <w:right w:val="none" w:sz="0" w:space="0" w:color="auto"/>
      </w:divBdr>
    </w:div>
    <w:div w:id="1370493180">
      <w:bodyDiv w:val="1"/>
      <w:marLeft w:val="0"/>
      <w:marRight w:val="0"/>
      <w:marTop w:val="0"/>
      <w:marBottom w:val="0"/>
      <w:divBdr>
        <w:top w:val="none" w:sz="0" w:space="0" w:color="auto"/>
        <w:left w:val="none" w:sz="0" w:space="0" w:color="auto"/>
        <w:bottom w:val="none" w:sz="0" w:space="0" w:color="auto"/>
        <w:right w:val="none" w:sz="0" w:space="0" w:color="auto"/>
      </w:divBdr>
    </w:div>
    <w:div w:id="1449160858">
      <w:bodyDiv w:val="1"/>
      <w:marLeft w:val="0"/>
      <w:marRight w:val="0"/>
      <w:marTop w:val="0"/>
      <w:marBottom w:val="0"/>
      <w:divBdr>
        <w:top w:val="none" w:sz="0" w:space="0" w:color="auto"/>
        <w:left w:val="none" w:sz="0" w:space="0" w:color="auto"/>
        <w:bottom w:val="none" w:sz="0" w:space="0" w:color="auto"/>
        <w:right w:val="none" w:sz="0" w:space="0" w:color="auto"/>
      </w:divBdr>
    </w:div>
    <w:div w:id="1462963979">
      <w:bodyDiv w:val="1"/>
      <w:marLeft w:val="0"/>
      <w:marRight w:val="0"/>
      <w:marTop w:val="0"/>
      <w:marBottom w:val="0"/>
      <w:divBdr>
        <w:top w:val="none" w:sz="0" w:space="0" w:color="auto"/>
        <w:left w:val="none" w:sz="0" w:space="0" w:color="auto"/>
        <w:bottom w:val="none" w:sz="0" w:space="0" w:color="auto"/>
        <w:right w:val="none" w:sz="0" w:space="0" w:color="auto"/>
      </w:divBdr>
    </w:div>
    <w:div w:id="1465469288">
      <w:bodyDiv w:val="1"/>
      <w:marLeft w:val="0"/>
      <w:marRight w:val="0"/>
      <w:marTop w:val="0"/>
      <w:marBottom w:val="0"/>
      <w:divBdr>
        <w:top w:val="none" w:sz="0" w:space="0" w:color="auto"/>
        <w:left w:val="none" w:sz="0" w:space="0" w:color="auto"/>
        <w:bottom w:val="none" w:sz="0" w:space="0" w:color="auto"/>
        <w:right w:val="none" w:sz="0" w:space="0" w:color="auto"/>
      </w:divBdr>
    </w:div>
    <w:div w:id="1473018993">
      <w:bodyDiv w:val="1"/>
      <w:marLeft w:val="0"/>
      <w:marRight w:val="0"/>
      <w:marTop w:val="0"/>
      <w:marBottom w:val="0"/>
      <w:divBdr>
        <w:top w:val="none" w:sz="0" w:space="0" w:color="auto"/>
        <w:left w:val="none" w:sz="0" w:space="0" w:color="auto"/>
        <w:bottom w:val="none" w:sz="0" w:space="0" w:color="auto"/>
        <w:right w:val="none" w:sz="0" w:space="0" w:color="auto"/>
      </w:divBdr>
    </w:div>
    <w:div w:id="1484541213">
      <w:bodyDiv w:val="1"/>
      <w:marLeft w:val="0"/>
      <w:marRight w:val="0"/>
      <w:marTop w:val="0"/>
      <w:marBottom w:val="0"/>
      <w:divBdr>
        <w:top w:val="none" w:sz="0" w:space="0" w:color="auto"/>
        <w:left w:val="none" w:sz="0" w:space="0" w:color="auto"/>
        <w:bottom w:val="none" w:sz="0" w:space="0" w:color="auto"/>
        <w:right w:val="none" w:sz="0" w:space="0" w:color="auto"/>
      </w:divBdr>
    </w:div>
    <w:div w:id="1489980300">
      <w:bodyDiv w:val="1"/>
      <w:marLeft w:val="0"/>
      <w:marRight w:val="0"/>
      <w:marTop w:val="0"/>
      <w:marBottom w:val="0"/>
      <w:divBdr>
        <w:top w:val="none" w:sz="0" w:space="0" w:color="auto"/>
        <w:left w:val="none" w:sz="0" w:space="0" w:color="auto"/>
        <w:bottom w:val="none" w:sz="0" w:space="0" w:color="auto"/>
        <w:right w:val="none" w:sz="0" w:space="0" w:color="auto"/>
      </w:divBdr>
    </w:div>
    <w:div w:id="1535381249">
      <w:bodyDiv w:val="1"/>
      <w:marLeft w:val="0"/>
      <w:marRight w:val="0"/>
      <w:marTop w:val="0"/>
      <w:marBottom w:val="0"/>
      <w:divBdr>
        <w:top w:val="none" w:sz="0" w:space="0" w:color="auto"/>
        <w:left w:val="none" w:sz="0" w:space="0" w:color="auto"/>
        <w:bottom w:val="none" w:sz="0" w:space="0" w:color="auto"/>
        <w:right w:val="none" w:sz="0" w:space="0" w:color="auto"/>
      </w:divBdr>
    </w:div>
    <w:div w:id="1549338448">
      <w:bodyDiv w:val="1"/>
      <w:marLeft w:val="0"/>
      <w:marRight w:val="0"/>
      <w:marTop w:val="0"/>
      <w:marBottom w:val="0"/>
      <w:divBdr>
        <w:top w:val="none" w:sz="0" w:space="0" w:color="auto"/>
        <w:left w:val="none" w:sz="0" w:space="0" w:color="auto"/>
        <w:bottom w:val="none" w:sz="0" w:space="0" w:color="auto"/>
        <w:right w:val="none" w:sz="0" w:space="0" w:color="auto"/>
      </w:divBdr>
    </w:div>
    <w:div w:id="1549487899">
      <w:bodyDiv w:val="1"/>
      <w:marLeft w:val="0"/>
      <w:marRight w:val="0"/>
      <w:marTop w:val="0"/>
      <w:marBottom w:val="0"/>
      <w:divBdr>
        <w:top w:val="none" w:sz="0" w:space="0" w:color="auto"/>
        <w:left w:val="none" w:sz="0" w:space="0" w:color="auto"/>
        <w:bottom w:val="none" w:sz="0" w:space="0" w:color="auto"/>
        <w:right w:val="none" w:sz="0" w:space="0" w:color="auto"/>
      </w:divBdr>
    </w:div>
    <w:div w:id="1643996658">
      <w:bodyDiv w:val="1"/>
      <w:marLeft w:val="0"/>
      <w:marRight w:val="0"/>
      <w:marTop w:val="0"/>
      <w:marBottom w:val="0"/>
      <w:divBdr>
        <w:top w:val="none" w:sz="0" w:space="0" w:color="auto"/>
        <w:left w:val="none" w:sz="0" w:space="0" w:color="auto"/>
        <w:bottom w:val="none" w:sz="0" w:space="0" w:color="auto"/>
        <w:right w:val="none" w:sz="0" w:space="0" w:color="auto"/>
      </w:divBdr>
    </w:div>
    <w:div w:id="1677725751">
      <w:bodyDiv w:val="1"/>
      <w:marLeft w:val="0"/>
      <w:marRight w:val="0"/>
      <w:marTop w:val="0"/>
      <w:marBottom w:val="0"/>
      <w:divBdr>
        <w:top w:val="none" w:sz="0" w:space="0" w:color="auto"/>
        <w:left w:val="none" w:sz="0" w:space="0" w:color="auto"/>
        <w:bottom w:val="none" w:sz="0" w:space="0" w:color="auto"/>
        <w:right w:val="none" w:sz="0" w:space="0" w:color="auto"/>
      </w:divBdr>
    </w:div>
    <w:div w:id="1729843772">
      <w:bodyDiv w:val="1"/>
      <w:marLeft w:val="0"/>
      <w:marRight w:val="0"/>
      <w:marTop w:val="0"/>
      <w:marBottom w:val="0"/>
      <w:divBdr>
        <w:top w:val="none" w:sz="0" w:space="0" w:color="auto"/>
        <w:left w:val="none" w:sz="0" w:space="0" w:color="auto"/>
        <w:bottom w:val="none" w:sz="0" w:space="0" w:color="auto"/>
        <w:right w:val="none" w:sz="0" w:space="0" w:color="auto"/>
      </w:divBdr>
    </w:div>
    <w:div w:id="1786121133">
      <w:bodyDiv w:val="1"/>
      <w:marLeft w:val="0"/>
      <w:marRight w:val="0"/>
      <w:marTop w:val="0"/>
      <w:marBottom w:val="0"/>
      <w:divBdr>
        <w:top w:val="none" w:sz="0" w:space="0" w:color="auto"/>
        <w:left w:val="none" w:sz="0" w:space="0" w:color="auto"/>
        <w:bottom w:val="none" w:sz="0" w:space="0" w:color="auto"/>
        <w:right w:val="none" w:sz="0" w:space="0" w:color="auto"/>
      </w:divBdr>
    </w:div>
    <w:div w:id="1789737967">
      <w:bodyDiv w:val="1"/>
      <w:marLeft w:val="0"/>
      <w:marRight w:val="0"/>
      <w:marTop w:val="0"/>
      <w:marBottom w:val="0"/>
      <w:divBdr>
        <w:top w:val="none" w:sz="0" w:space="0" w:color="auto"/>
        <w:left w:val="none" w:sz="0" w:space="0" w:color="auto"/>
        <w:bottom w:val="none" w:sz="0" w:space="0" w:color="auto"/>
        <w:right w:val="none" w:sz="0" w:space="0" w:color="auto"/>
      </w:divBdr>
    </w:div>
    <w:div w:id="1835149936">
      <w:bodyDiv w:val="1"/>
      <w:marLeft w:val="0"/>
      <w:marRight w:val="0"/>
      <w:marTop w:val="0"/>
      <w:marBottom w:val="0"/>
      <w:divBdr>
        <w:top w:val="none" w:sz="0" w:space="0" w:color="auto"/>
        <w:left w:val="none" w:sz="0" w:space="0" w:color="auto"/>
        <w:bottom w:val="none" w:sz="0" w:space="0" w:color="auto"/>
        <w:right w:val="none" w:sz="0" w:space="0" w:color="auto"/>
      </w:divBdr>
    </w:div>
    <w:div w:id="1840149253">
      <w:bodyDiv w:val="1"/>
      <w:marLeft w:val="0"/>
      <w:marRight w:val="0"/>
      <w:marTop w:val="0"/>
      <w:marBottom w:val="0"/>
      <w:divBdr>
        <w:top w:val="none" w:sz="0" w:space="0" w:color="auto"/>
        <w:left w:val="none" w:sz="0" w:space="0" w:color="auto"/>
        <w:bottom w:val="none" w:sz="0" w:space="0" w:color="auto"/>
        <w:right w:val="none" w:sz="0" w:space="0" w:color="auto"/>
      </w:divBdr>
    </w:div>
    <w:div w:id="1901357120">
      <w:bodyDiv w:val="1"/>
      <w:marLeft w:val="0"/>
      <w:marRight w:val="0"/>
      <w:marTop w:val="0"/>
      <w:marBottom w:val="0"/>
      <w:divBdr>
        <w:top w:val="none" w:sz="0" w:space="0" w:color="auto"/>
        <w:left w:val="none" w:sz="0" w:space="0" w:color="auto"/>
        <w:bottom w:val="none" w:sz="0" w:space="0" w:color="auto"/>
        <w:right w:val="none" w:sz="0" w:space="0" w:color="auto"/>
      </w:divBdr>
    </w:div>
    <w:div w:id="1912691649">
      <w:bodyDiv w:val="1"/>
      <w:marLeft w:val="0"/>
      <w:marRight w:val="0"/>
      <w:marTop w:val="0"/>
      <w:marBottom w:val="0"/>
      <w:divBdr>
        <w:top w:val="none" w:sz="0" w:space="0" w:color="auto"/>
        <w:left w:val="none" w:sz="0" w:space="0" w:color="auto"/>
        <w:bottom w:val="none" w:sz="0" w:space="0" w:color="auto"/>
        <w:right w:val="none" w:sz="0" w:space="0" w:color="auto"/>
      </w:divBdr>
    </w:div>
    <w:div w:id="1939486328">
      <w:bodyDiv w:val="1"/>
      <w:marLeft w:val="0"/>
      <w:marRight w:val="0"/>
      <w:marTop w:val="0"/>
      <w:marBottom w:val="0"/>
      <w:divBdr>
        <w:top w:val="none" w:sz="0" w:space="0" w:color="auto"/>
        <w:left w:val="none" w:sz="0" w:space="0" w:color="auto"/>
        <w:bottom w:val="none" w:sz="0" w:space="0" w:color="auto"/>
        <w:right w:val="none" w:sz="0" w:space="0" w:color="auto"/>
      </w:divBdr>
    </w:div>
    <w:div w:id="1954825549">
      <w:bodyDiv w:val="1"/>
      <w:marLeft w:val="0"/>
      <w:marRight w:val="0"/>
      <w:marTop w:val="0"/>
      <w:marBottom w:val="0"/>
      <w:divBdr>
        <w:top w:val="none" w:sz="0" w:space="0" w:color="auto"/>
        <w:left w:val="none" w:sz="0" w:space="0" w:color="auto"/>
        <w:bottom w:val="none" w:sz="0" w:space="0" w:color="auto"/>
        <w:right w:val="none" w:sz="0" w:space="0" w:color="auto"/>
      </w:divBdr>
    </w:div>
    <w:div w:id="1965034955">
      <w:bodyDiv w:val="1"/>
      <w:marLeft w:val="0"/>
      <w:marRight w:val="0"/>
      <w:marTop w:val="0"/>
      <w:marBottom w:val="0"/>
      <w:divBdr>
        <w:top w:val="none" w:sz="0" w:space="0" w:color="auto"/>
        <w:left w:val="none" w:sz="0" w:space="0" w:color="auto"/>
        <w:bottom w:val="none" w:sz="0" w:space="0" w:color="auto"/>
        <w:right w:val="none" w:sz="0" w:space="0" w:color="auto"/>
      </w:divBdr>
    </w:div>
    <w:div w:id="1993630897">
      <w:bodyDiv w:val="1"/>
      <w:marLeft w:val="0"/>
      <w:marRight w:val="0"/>
      <w:marTop w:val="0"/>
      <w:marBottom w:val="0"/>
      <w:divBdr>
        <w:top w:val="none" w:sz="0" w:space="0" w:color="auto"/>
        <w:left w:val="none" w:sz="0" w:space="0" w:color="auto"/>
        <w:bottom w:val="none" w:sz="0" w:space="0" w:color="auto"/>
        <w:right w:val="none" w:sz="0" w:space="0" w:color="auto"/>
      </w:divBdr>
    </w:div>
    <w:div w:id="1994485033">
      <w:bodyDiv w:val="1"/>
      <w:marLeft w:val="0"/>
      <w:marRight w:val="0"/>
      <w:marTop w:val="0"/>
      <w:marBottom w:val="0"/>
      <w:divBdr>
        <w:top w:val="none" w:sz="0" w:space="0" w:color="auto"/>
        <w:left w:val="none" w:sz="0" w:space="0" w:color="auto"/>
        <w:bottom w:val="none" w:sz="0" w:space="0" w:color="auto"/>
        <w:right w:val="none" w:sz="0" w:space="0" w:color="auto"/>
      </w:divBdr>
    </w:div>
    <w:div w:id="1995186112">
      <w:bodyDiv w:val="1"/>
      <w:marLeft w:val="0"/>
      <w:marRight w:val="0"/>
      <w:marTop w:val="0"/>
      <w:marBottom w:val="0"/>
      <w:divBdr>
        <w:top w:val="none" w:sz="0" w:space="0" w:color="auto"/>
        <w:left w:val="none" w:sz="0" w:space="0" w:color="auto"/>
        <w:bottom w:val="none" w:sz="0" w:space="0" w:color="auto"/>
        <w:right w:val="none" w:sz="0" w:space="0" w:color="auto"/>
      </w:divBdr>
    </w:div>
    <w:div w:id="2059351102">
      <w:bodyDiv w:val="1"/>
      <w:marLeft w:val="0"/>
      <w:marRight w:val="0"/>
      <w:marTop w:val="0"/>
      <w:marBottom w:val="0"/>
      <w:divBdr>
        <w:top w:val="none" w:sz="0" w:space="0" w:color="auto"/>
        <w:left w:val="none" w:sz="0" w:space="0" w:color="auto"/>
        <w:bottom w:val="none" w:sz="0" w:space="0" w:color="auto"/>
        <w:right w:val="none" w:sz="0" w:space="0" w:color="auto"/>
      </w:divBdr>
    </w:div>
    <w:div w:id="2066099413">
      <w:bodyDiv w:val="1"/>
      <w:marLeft w:val="0"/>
      <w:marRight w:val="0"/>
      <w:marTop w:val="0"/>
      <w:marBottom w:val="0"/>
      <w:divBdr>
        <w:top w:val="none" w:sz="0" w:space="0" w:color="auto"/>
        <w:left w:val="none" w:sz="0" w:space="0" w:color="auto"/>
        <w:bottom w:val="none" w:sz="0" w:space="0" w:color="auto"/>
        <w:right w:val="none" w:sz="0" w:space="0" w:color="auto"/>
      </w:divBdr>
    </w:div>
    <w:div w:id="2086030015">
      <w:bodyDiv w:val="1"/>
      <w:marLeft w:val="0"/>
      <w:marRight w:val="0"/>
      <w:marTop w:val="0"/>
      <w:marBottom w:val="0"/>
      <w:divBdr>
        <w:top w:val="none" w:sz="0" w:space="0" w:color="auto"/>
        <w:left w:val="none" w:sz="0" w:space="0" w:color="auto"/>
        <w:bottom w:val="none" w:sz="0" w:space="0" w:color="auto"/>
        <w:right w:val="none" w:sz="0" w:space="0" w:color="auto"/>
      </w:divBdr>
    </w:div>
    <w:div w:id="2116750121">
      <w:bodyDiv w:val="1"/>
      <w:marLeft w:val="0"/>
      <w:marRight w:val="0"/>
      <w:marTop w:val="0"/>
      <w:marBottom w:val="0"/>
      <w:divBdr>
        <w:top w:val="none" w:sz="0" w:space="0" w:color="auto"/>
        <w:left w:val="none" w:sz="0" w:space="0" w:color="auto"/>
        <w:bottom w:val="none" w:sz="0" w:space="0" w:color="auto"/>
        <w:right w:val="none" w:sz="0" w:space="0" w:color="auto"/>
      </w:divBdr>
    </w:div>
    <w:div w:id="2144535762">
      <w:bodyDiv w:val="1"/>
      <w:marLeft w:val="0"/>
      <w:marRight w:val="0"/>
      <w:marTop w:val="0"/>
      <w:marBottom w:val="0"/>
      <w:divBdr>
        <w:top w:val="none" w:sz="0" w:space="0" w:color="auto"/>
        <w:left w:val="none" w:sz="0" w:space="0" w:color="auto"/>
        <w:bottom w:val="none" w:sz="0" w:space="0" w:color="auto"/>
        <w:right w:val="none" w:sz="0" w:space="0" w:color="auto"/>
      </w:divBdr>
    </w:div>
    <w:div w:id="214696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12494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Plant</dc:creator>
  <cp:keywords/>
  <dc:description/>
  <cp:lastModifiedBy>North Water Plant</cp:lastModifiedBy>
  <cp:revision>10</cp:revision>
  <cp:lastPrinted>2018-04-27T15:00:00Z</cp:lastPrinted>
  <dcterms:created xsi:type="dcterms:W3CDTF">2019-04-24T14:32:00Z</dcterms:created>
  <dcterms:modified xsi:type="dcterms:W3CDTF">2019-04-25T14:25:00Z</dcterms:modified>
</cp:coreProperties>
</file>