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C5" w:rsidRPr="00252D65" w:rsidRDefault="001E04C5" w:rsidP="00252D65">
      <w:r>
        <w:t xml:space="preserve"> </w:t>
      </w:r>
      <w:r w:rsidR="00252D65">
        <w:tab/>
      </w:r>
      <w:r w:rsidR="00252D65">
        <w:tab/>
      </w:r>
      <w:r w:rsidR="00252D65">
        <w:tab/>
      </w:r>
      <w:r w:rsidR="00252D65">
        <w:tab/>
        <w:t xml:space="preserve">      </w:t>
      </w:r>
      <w:r w:rsidR="00EC31AB">
        <w:rPr>
          <w:b/>
          <w:sz w:val="96"/>
        </w:rPr>
        <w:t>20</w:t>
      </w:r>
      <w:r w:rsidR="00F8280A">
        <w:rPr>
          <w:b/>
          <w:sz w:val="96"/>
        </w:rPr>
        <w:t>20</w:t>
      </w:r>
    </w:p>
    <w:p w:rsidR="001E04C5" w:rsidRDefault="001E04C5">
      <w:pPr>
        <w:pStyle w:val="Heading1"/>
        <w:jc w:val="center"/>
      </w:pPr>
      <w:r>
        <w:t>Annual Traffic Safety Report</w:t>
      </w:r>
    </w:p>
    <w:p w:rsidR="00252D65" w:rsidRDefault="00252D65" w:rsidP="00252D65">
      <w:pPr>
        <w:rPr>
          <w:sz w:val="44"/>
        </w:rPr>
      </w:pPr>
    </w:p>
    <w:p w:rsidR="00490A4D" w:rsidRDefault="00490A4D" w:rsidP="00490A4D">
      <w:pPr>
        <w:jc w:val="center"/>
        <w:rPr>
          <w:sz w:val="44"/>
        </w:rPr>
      </w:pPr>
      <w:r w:rsidRPr="00490A4D">
        <w:rPr>
          <w:noProof/>
        </w:rPr>
        <w:drawing>
          <wp:inline distT="0" distB="0" distL="0" distR="0" wp14:anchorId="7FDA6E91" wp14:editId="69ED5983">
            <wp:extent cx="2190750" cy="2190750"/>
            <wp:effectExtent l="0" t="0" r="0" b="0"/>
            <wp:docPr id="3" name="Picture 3" descr="greenfi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fie_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490A4D" w:rsidRDefault="00490A4D" w:rsidP="006765A3">
      <w:pPr>
        <w:ind w:left="720"/>
        <w:rPr>
          <w:noProof/>
          <w:sz w:val="44"/>
        </w:rPr>
      </w:pPr>
    </w:p>
    <w:p w:rsidR="00252D65" w:rsidRDefault="00490A4D" w:rsidP="006765A3">
      <w:pPr>
        <w:ind w:left="720"/>
        <w:rPr>
          <w:sz w:val="44"/>
        </w:rPr>
      </w:pPr>
      <w:r w:rsidRPr="00490A4D">
        <w:rPr>
          <w:noProof/>
          <w:sz w:val="44"/>
        </w:rPr>
        <w:drawing>
          <wp:inline distT="0" distB="0" distL="0" distR="0">
            <wp:extent cx="4638675" cy="2546117"/>
            <wp:effectExtent l="0" t="0" r="0" b="6985"/>
            <wp:docPr id="9" name="Picture 9" descr="\\Greenfieldin.org\COGDFS\Profiles\cmurnan\Desktop\IMAGES\downtow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fieldin.org\COGDFS\Profiles\cmurnan\Desktop\IMAGES\downtown ph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2531" cy="2559211"/>
                    </a:xfrm>
                    <a:prstGeom prst="rect">
                      <a:avLst/>
                    </a:prstGeom>
                    <a:noFill/>
                    <a:ln>
                      <a:noFill/>
                    </a:ln>
                  </pic:spPr>
                </pic:pic>
              </a:graphicData>
            </a:graphic>
          </wp:inline>
        </w:drawing>
      </w:r>
      <w:r w:rsidR="006765A3">
        <w:rPr>
          <w:sz w:val="44"/>
        </w:rPr>
        <w:br w:type="textWrapping" w:clear="all"/>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sz w:val="44"/>
        </w:rPr>
        <w:tab/>
      </w:r>
      <w:r w:rsidR="006765A3">
        <w:rPr>
          <w:noProof/>
          <w:sz w:val="44"/>
        </w:rPr>
        <w:t xml:space="preserve">          </w:t>
      </w:r>
    </w:p>
    <w:p w:rsidR="001E04C5" w:rsidRPr="00490A4D" w:rsidRDefault="006765A3" w:rsidP="00490A4D">
      <w:pPr>
        <w:tabs>
          <w:tab w:val="left" w:pos="1085"/>
        </w:tabs>
        <w:rPr>
          <w:sz w:val="44"/>
        </w:rPr>
      </w:pPr>
      <w:r>
        <w:rPr>
          <w:sz w:val="44"/>
        </w:rPr>
        <w:tab/>
      </w:r>
      <w:r w:rsidR="00490A4D">
        <w:rPr>
          <w:sz w:val="44"/>
        </w:rPr>
        <w:tab/>
      </w:r>
      <w:r w:rsidR="00490A4D">
        <w:rPr>
          <w:sz w:val="44"/>
        </w:rPr>
        <w:tab/>
      </w:r>
      <w:r w:rsidR="00490A4D">
        <w:rPr>
          <w:sz w:val="44"/>
        </w:rPr>
        <w:tab/>
      </w:r>
      <w:r w:rsidR="00490A4D">
        <w:rPr>
          <w:sz w:val="44"/>
        </w:rPr>
        <w:tab/>
      </w:r>
      <w:r w:rsidR="001E04C5">
        <w:t>Submitted</w:t>
      </w:r>
      <w:r w:rsidR="00490A4D">
        <w:t xml:space="preserve"> by</w:t>
      </w:r>
    </w:p>
    <w:p w:rsidR="001E04C5" w:rsidRDefault="00490A4D" w:rsidP="00490A4D">
      <w:pPr>
        <w:pStyle w:val="Heading2"/>
        <w:jc w:val="center"/>
      </w:pPr>
      <w:r>
        <w:t xml:space="preserve">  </w:t>
      </w:r>
      <w:r w:rsidR="007B787D">
        <w:t>Lieutenant C.W. Murnan</w:t>
      </w:r>
    </w:p>
    <w:p w:rsidR="001E04C5" w:rsidRDefault="001E04C5">
      <w:pPr>
        <w:jc w:val="center"/>
        <w:rPr>
          <w:sz w:val="32"/>
        </w:rPr>
      </w:pPr>
      <w:r>
        <w:rPr>
          <w:sz w:val="32"/>
        </w:rPr>
        <w:t>Traffic Safety Officer</w:t>
      </w:r>
    </w:p>
    <w:p w:rsidR="001E04C5" w:rsidRDefault="001E04C5">
      <w:pPr>
        <w:pStyle w:val="Heading3"/>
      </w:pPr>
      <w:r>
        <w:t>Greenfield Police Department</w:t>
      </w:r>
    </w:p>
    <w:p w:rsidR="001E04C5" w:rsidRDefault="001E04C5"/>
    <w:p w:rsidR="001E04C5" w:rsidRDefault="001E04C5">
      <w:pPr>
        <w:sectPr w:rsidR="001E04C5">
          <w:footerReference w:type="even" r:id="rId9"/>
          <w:footerReference w:type="default" r:id="rId10"/>
          <w:pgSz w:w="12240" w:h="15840"/>
          <w:pgMar w:top="1440" w:right="1800" w:bottom="1440" w:left="1800" w:header="720" w:footer="720" w:gutter="0"/>
          <w:cols w:space="720"/>
          <w:titlePg/>
        </w:sectPr>
      </w:pPr>
    </w:p>
    <w:p w:rsidR="001E04C5" w:rsidRDefault="001E04C5">
      <w:pPr>
        <w:spacing w:line="360" w:lineRule="auto"/>
        <w:rPr>
          <w:b/>
          <w:sz w:val="40"/>
        </w:rPr>
      </w:pPr>
    </w:p>
    <w:p w:rsidR="001E04C5" w:rsidRDefault="001E04C5">
      <w:pPr>
        <w:spacing w:line="360" w:lineRule="auto"/>
        <w:rPr>
          <w:b/>
          <w:sz w:val="40"/>
        </w:rPr>
      </w:pPr>
    </w:p>
    <w:p w:rsidR="001E04C5" w:rsidRDefault="001E04C5">
      <w:pPr>
        <w:spacing w:line="360" w:lineRule="auto"/>
        <w:rPr>
          <w:b/>
          <w:sz w:val="40"/>
        </w:rPr>
      </w:pPr>
      <w:r>
        <w:rPr>
          <w:b/>
          <w:sz w:val="40"/>
        </w:rPr>
        <w:t>Table of Contents</w:t>
      </w:r>
    </w:p>
    <w:p w:rsidR="001E04C5" w:rsidRDefault="001E04C5">
      <w:pPr>
        <w:pStyle w:val="Heading5"/>
      </w:pPr>
      <w:r>
        <w:t>Report Sections</w:t>
      </w:r>
    </w:p>
    <w:p w:rsidR="001E04C5" w:rsidRDefault="001E04C5" w:rsidP="003C56C0">
      <w:pPr>
        <w:spacing w:line="360" w:lineRule="auto"/>
        <w:ind w:right="432"/>
        <w:rPr>
          <w:sz w:val="40"/>
        </w:rPr>
      </w:pPr>
      <w:r>
        <w:rPr>
          <w:sz w:val="40"/>
        </w:rPr>
        <w:t>Traffic Safety</w:t>
      </w:r>
      <w:r w:rsidR="004D34ED">
        <w:rPr>
          <w:sz w:val="40"/>
        </w:rPr>
        <w:t xml:space="preserve"> Committee</w:t>
      </w:r>
      <w:r w:rsidR="00FF46D1">
        <w:rPr>
          <w:sz w:val="40"/>
        </w:rPr>
        <w:tab/>
      </w:r>
      <w:r w:rsidR="00FF46D1">
        <w:rPr>
          <w:sz w:val="40"/>
        </w:rPr>
        <w:tab/>
      </w:r>
      <w:r w:rsidR="00FF46D1">
        <w:rPr>
          <w:sz w:val="40"/>
        </w:rPr>
        <w:tab/>
      </w:r>
      <w:r w:rsidR="003C56C0">
        <w:rPr>
          <w:sz w:val="40"/>
        </w:rPr>
        <w:t xml:space="preserve">  </w:t>
      </w:r>
      <w:r w:rsidR="00D313A3">
        <w:rPr>
          <w:sz w:val="40"/>
        </w:rPr>
        <w:tab/>
      </w:r>
      <w:r w:rsidRPr="004D34ED">
        <w:rPr>
          <w:sz w:val="40"/>
        </w:rPr>
        <w:t>Pg. 1</w:t>
      </w:r>
      <w:r w:rsidR="003C56C0">
        <w:rPr>
          <w:sz w:val="40"/>
        </w:rPr>
        <w:t xml:space="preserve"> </w:t>
      </w:r>
      <w:r w:rsidR="00FF46D1">
        <w:rPr>
          <w:sz w:val="40"/>
        </w:rPr>
        <w:t>FACT Team</w:t>
      </w:r>
      <w:r w:rsidR="00080EC7">
        <w:rPr>
          <w:sz w:val="40"/>
        </w:rPr>
        <w:tab/>
      </w:r>
      <w:r w:rsidR="00080EC7">
        <w:rPr>
          <w:sz w:val="40"/>
        </w:rPr>
        <w:tab/>
      </w:r>
      <w:r w:rsidR="00080EC7">
        <w:rPr>
          <w:sz w:val="40"/>
        </w:rPr>
        <w:tab/>
      </w:r>
      <w:r w:rsidR="00080EC7">
        <w:rPr>
          <w:sz w:val="40"/>
        </w:rPr>
        <w:tab/>
      </w:r>
      <w:r w:rsidR="004D34ED">
        <w:rPr>
          <w:sz w:val="40"/>
        </w:rPr>
        <w:tab/>
      </w:r>
      <w:r w:rsidR="00FF46D1">
        <w:rPr>
          <w:sz w:val="40"/>
        </w:rPr>
        <w:t xml:space="preserve">         </w:t>
      </w:r>
      <w:r w:rsidR="00FF46D1">
        <w:rPr>
          <w:sz w:val="40"/>
        </w:rPr>
        <w:tab/>
      </w:r>
      <w:r>
        <w:rPr>
          <w:sz w:val="40"/>
        </w:rPr>
        <w:t xml:space="preserve">Pg. </w:t>
      </w:r>
      <w:r w:rsidR="00080EC7">
        <w:rPr>
          <w:sz w:val="40"/>
        </w:rPr>
        <w:t>1</w:t>
      </w:r>
    </w:p>
    <w:p w:rsidR="00080EC7" w:rsidRDefault="00080EC7" w:rsidP="003C56C0">
      <w:pPr>
        <w:spacing w:line="360" w:lineRule="auto"/>
        <w:ind w:right="432"/>
        <w:rPr>
          <w:sz w:val="40"/>
        </w:rPr>
      </w:pPr>
      <w:r>
        <w:rPr>
          <w:sz w:val="40"/>
        </w:rPr>
        <w:t xml:space="preserve">Crash Statistics    </w:t>
      </w:r>
      <w:r>
        <w:rPr>
          <w:sz w:val="40"/>
        </w:rPr>
        <w:tab/>
      </w:r>
      <w:r>
        <w:rPr>
          <w:sz w:val="40"/>
        </w:rPr>
        <w:tab/>
      </w:r>
      <w:r>
        <w:rPr>
          <w:sz w:val="40"/>
        </w:rPr>
        <w:tab/>
      </w:r>
      <w:r>
        <w:rPr>
          <w:sz w:val="40"/>
        </w:rPr>
        <w:tab/>
      </w:r>
      <w:r>
        <w:rPr>
          <w:sz w:val="40"/>
        </w:rPr>
        <w:tab/>
      </w:r>
      <w:r>
        <w:rPr>
          <w:sz w:val="40"/>
        </w:rPr>
        <w:tab/>
        <w:t>Pg. 2-5</w:t>
      </w:r>
    </w:p>
    <w:p w:rsidR="001E04C5" w:rsidRDefault="001E04C5" w:rsidP="003C56C0">
      <w:pPr>
        <w:spacing w:line="360" w:lineRule="auto"/>
        <w:ind w:right="432"/>
        <w:rPr>
          <w:sz w:val="40"/>
        </w:rPr>
      </w:pPr>
      <w:r>
        <w:rPr>
          <w:sz w:val="40"/>
        </w:rPr>
        <w:t>Special Events/Parades</w:t>
      </w:r>
      <w:r>
        <w:rPr>
          <w:sz w:val="40"/>
        </w:rPr>
        <w:tab/>
      </w:r>
      <w:r w:rsidR="004D34ED">
        <w:rPr>
          <w:sz w:val="40"/>
        </w:rPr>
        <w:tab/>
      </w:r>
      <w:r w:rsidR="00D313A3">
        <w:rPr>
          <w:sz w:val="40"/>
        </w:rPr>
        <w:t xml:space="preserve">              </w:t>
      </w:r>
      <w:r w:rsidR="00D313A3">
        <w:rPr>
          <w:sz w:val="40"/>
        </w:rPr>
        <w:tab/>
      </w:r>
      <w:r>
        <w:rPr>
          <w:sz w:val="40"/>
        </w:rPr>
        <w:t xml:space="preserve">Pg. </w:t>
      </w:r>
      <w:r w:rsidR="009A6E1C">
        <w:rPr>
          <w:sz w:val="40"/>
        </w:rPr>
        <w:t>6</w:t>
      </w:r>
    </w:p>
    <w:p w:rsidR="001E04C5" w:rsidRDefault="001E04C5" w:rsidP="00D313A3">
      <w:pPr>
        <w:spacing w:line="360" w:lineRule="auto"/>
        <w:ind w:right="432"/>
        <w:rPr>
          <w:sz w:val="40"/>
        </w:rPr>
      </w:pPr>
      <w:r>
        <w:rPr>
          <w:sz w:val="40"/>
        </w:rPr>
        <w:t>Crossing Guards</w:t>
      </w:r>
      <w:r>
        <w:rPr>
          <w:sz w:val="40"/>
        </w:rPr>
        <w:tab/>
      </w:r>
      <w:r>
        <w:rPr>
          <w:sz w:val="40"/>
        </w:rPr>
        <w:tab/>
      </w:r>
      <w:r w:rsidR="004D34ED">
        <w:rPr>
          <w:sz w:val="40"/>
        </w:rPr>
        <w:tab/>
      </w:r>
      <w:r w:rsidR="00D313A3">
        <w:rPr>
          <w:sz w:val="40"/>
        </w:rPr>
        <w:t xml:space="preserve">                     </w:t>
      </w:r>
      <w:r w:rsidR="00D313A3">
        <w:rPr>
          <w:sz w:val="40"/>
        </w:rPr>
        <w:tab/>
      </w:r>
      <w:r>
        <w:rPr>
          <w:sz w:val="40"/>
        </w:rPr>
        <w:t xml:space="preserve">Pg. </w:t>
      </w:r>
      <w:r w:rsidR="009A6E1C">
        <w:rPr>
          <w:sz w:val="40"/>
        </w:rPr>
        <w:t>6</w:t>
      </w:r>
      <w:r w:rsidR="00FD7DE9">
        <w:rPr>
          <w:sz w:val="40"/>
        </w:rPr>
        <w:t>-7</w:t>
      </w:r>
    </w:p>
    <w:p w:rsidR="00D313A3" w:rsidRDefault="001626E7" w:rsidP="00D313A3">
      <w:pPr>
        <w:spacing w:line="360" w:lineRule="auto"/>
        <w:ind w:right="432"/>
        <w:rPr>
          <w:sz w:val="40"/>
          <w:lang w:val="fr-FR"/>
        </w:rPr>
      </w:pPr>
      <w:r>
        <w:rPr>
          <w:sz w:val="40"/>
          <w:lang w:val="fr-FR"/>
        </w:rPr>
        <w:t xml:space="preserve">Right-of-Way </w:t>
      </w:r>
      <w:r w:rsidR="00D313A3">
        <w:rPr>
          <w:sz w:val="40"/>
          <w:lang w:val="fr-FR"/>
        </w:rPr>
        <w:t xml:space="preserve">Permits                             </w:t>
      </w:r>
      <w:r w:rsidR="00D313A3">
        <w:rPr>
          <w:sz w:val="40"/>
          <w:lang w:val="fr-FR"/>
        </w:rPr>
        <w:tab/>
      </w:r>
      <w:r w:rsidR="009A6E1C">
        <w:rPr>
          <w:sz w:val="40"/>
          <w:lang w:val="fr-FR"/>
        </w:rPr>
        <w:t>Pg. 7</w:t>
      </w:r>
    </w:p>
    <w:p w:rsidR="00080EC7" w:rsidRDefault="00080EC7" w:rsidP="00D313A3">
      <w:pPr>
        <w:spacing w:line="360" w:lineRule="auto"/>
        <w:ind w:right="432"/>
        <w:rPr>
          <w:sz w:val="40"/>
          <w:lang w:val="fr-FR"/>
        </w:rPr>
      </w:pPr>
      <w:r>
        <w:rPr>
          <w:sz w:val="40"/>
          <w:lang w:val="fr-FR"/>
        </w:rPr>
        <w:t>Golf Carts</w:t>
      </w:r>
      <w:r>
        <w:rPr>
          <w:sz w:val="40"/>
          <w:lang w:val="fr-FR"/>
        </w:rPr>
        <w:tab/>
      </w:r>
      <w:r>
        <w:rPr>
          <w:sz w:val="40"/>
          <w:lang w:val="fr-FR"/>
        </w:rPr>
        <w:tab/>
      </w:r>
      <w:r>
        <w:rPr>
          <w:sz w:val="40"/>
          <w:lang w:val="fr-FR"/>
        </w:rPr>
        <w:tab/>
      </w:r>
      <w:r>
        <w:rPr>
          <w:sz w:val="40"/>
          <w:lang w:val="fr-FR"/>
        </w:rPr>
        <w:tab/>
      </w:r>
      <w:r>
        <w:rPr>
          <w:sz w:val="40"/>
          <w:lang w:val="fr-FR"/>
        </w:rPr>
        <w:tab/>
      </w:r>
      <w:r>
        <w:rPr>
          <w:sz w:val="40"/>
          <w:lang w:val="fr-FR"/>
        </w:rPr>
        <w:tab/>
      </w:r>
      <w:r>
        <w:rPr>
          <w:sz w:val="40"/>
          <w:lang w:val="fr-FR"/>
        </w:rPr>
        <w:tab/>
        <w:t>Pg. 7</w:t>
      </w:r>
    </w:p>
    <w:p w:rsidR="001E04C5" w:rsidRDefault="0022312E" w:rsidP="00D313A3">
      <w:pPr>
        <w:spacing w:line="360" w:lineRule="auto"/>
        <w:ind w:right="432"/>
        <w:rPr>
          <w:sz w:val="40"/>
          <w:lang w:val="fr-FR"/>
        </w:rPr>
      </w:pPr>
      <w:r>
        <w:rPr>
          <w:sz w:val="40"/>
          <w:lang w:val="fr-FR"/>
        </w:rPr>
        <w:t>Traffic Enforcement/Grants</w:t>
      </w:r>
      <w:r>
        <w:rPr>
          <w:sz w:val="40"/>
          <w:lang w:val="fr-FR"/>
        </w:rPr>
        <w:tab/>
        <w:t xml:space="preserve">              </w:t>
      </w:r>
      <w:r>
        <w:rPr>
          <w:sz w:val="40"/>
          <w:lang w:val="fr-FR"/>
        </w:rPr>
        <w:tab/>
      </w:r>
      <w:r w:rsidR="001E04C5">
        <w:rPr>
          <w:sz w:val="40"/>
          <w:lang w:val="fr-FR"/>
        </w:rPr>
        <w:t xml:space="preserve">Pg. </w:t>
      </w:r>
      <w:r w:rsidR="009A6E1C">
        <w:rPr>
          <w:sz w:val="40"/>
          <w:lang w:val="fr-FR"/>
        </w:rPr>
        <w:t>7</w:t>
      </w:r>
    </w:p>
    <w:p w:rsidR="001E04C5" w:rsidRDefault="00FD7DE9" w:rsidP="00D313A3">
      <w:pPr>
        <w:spacing w:line="360" w:lineRule="auto"/>
        <w:ind w:right="432"/>
        <w:rPr>
          <w:sz w:val="40"/>
          <w:lang w:val="fr-FR"/>
        </w:rPr>
      </w:pPr>
      <w:r>
        <w:rPr>
          <w:sz w:val="40"/>
          <w:lang w:val="fr-FR"/>
        </w:rPr>
        <w:t>Goals/</w:t>
      </w:r>
      <w:r w:rsidR="00EC0EC3">
        <w:rPr>
          <w:sz w:val="40"/>
          <w:lang w:val="fr-FR"/>
        </w:rPr>
        <w:t>Recommendations</w:t>
      </w:r>
      <w:r w:rsidR="001E04C5">
        <w:rPr>
          <w:sz w:val="40"/>
          <w:lang w:val="fr-FR"/>
        </w:rPr>
        <w:tab/>
      </w:r>
      <w:r w:rsidR="001E04C5">
        <w:rPr>
          <w:sz w:val="40"/>
          <w:lang w:val="fr-FR"/>
        </w:rPr>
        <w:tab/>
      </w:r>
      <w:r w:rsidR="004D34ED">
        <w:rPr>
          <w:sz w:val="40"/>
          <w:lang w:val="fr-FR"/>
        </w:rPr>
        <w:tab/>
      </w:r>
      <w:r w:rsidR="00D313A3">
        <w:rPr>
          <w:sz w:val="40"/>
          <w:lang w:val="fr-FR"/>
        </w:rPr>
        <w:t xml:space="preserve">       </w:t>
      </w:r>
      <w:bookmarkStart w:id="0" w:name="_GoBack"/>
      <w:bookmarkEnd w:id="0"/>
      <w:r w:rsidR="001E04C5">
        <w:rPr>
          <w:sz w:val="40"/>
          <w:lang w:val="fr-FR"/>
        </w:rPr>
        <w:t xml:space="preserve">Pg. </w:t>
      </w:r>
      <w:r w:rsidR="00080EC7">
        <w:rPr>
          <w:sz w:val="40"/>
          <w:lang w:val="fr-FR"/>
        </w:rPr>
        <w:t>8</w:t>
      </w:r>
      <w:r w:rsidR="00C72121">
        <w:rPr>
          <w:sz w:val="40"/>
          <w:lang w:val="fr-FR"/>
        </w:rPr>
        <w:t>-9</w:t>
      </w:r>
    </w:p>
    <w:p w:rsidR="001E04C5" w:rsidRDefault="001E04C5">
      <w:pPr>
        <w:spacing w:line="360" w:lineRule="auto"/>
        <w:rPr>
          <w:sz w:val="40"/>
          <w:lang w:val="fr-FR"/>
        </w:rPr>
      </w:pPr>
    </w:p>
    <w:p w:rsidR="00B80B89" w:rsidRDefault="00B80B89">
      <w:pPr>
        <w:spacing w:line="360" w:lineRule="auto"/>
        <w:rPr>
          <w:sz w:val="40"/>
        </w:rPr>
        <w:sectPr w:rsidR="00B80B89">
          <w:pgSz w:w="12240" w:h="15840"/>
          <w:pgMar w:top="1440" w:right="1800" w:bottom="1440" w:left="1800" w:header="720" w:footer="720" w:gutter="0"/>
          <w:pgNumType w:fmt="lowerRoman" w:start="1"/>
          <w:cols w:space="720"/>
        </w:sectPr>
      </w:pPr>
    </w:p>
    <w:p w:rsidR="001E04C5" w:rsidRPr="003726DC" w:rsidRDefault="001E04C5">
      <w:pPr>
        <w:pStyle w:val="Heading1"/>
        <w:rPr>
          <w:sz w:val="26"/>
        </w:rPr>
      </w:pPr>
      <w:r w:rsidRPr="008B189F">
        <w:rPr>
          <w:sz w:val="26"/>
        </w:rPr>
        <w:lastRenderedPageBreak/>
        <w:t>Traffic Safety</w:t>
      </w:r>
      <w:r w:rsidR="00510BEE">
        <w:rPr>
          <w:sz w:val="26"/>
        </w:rPr>
        <w:t xml:space="preserve"> Committee</w:t>
      </w:r>
    </w:p>
    <w:p w:rsidR="00510BEE" w:rsidRDefault="00510BEE">
      <w:pPr>
        <w:rPr>
          <w:sz w:val="26"/>
        </w:rPr>
      </w:pPr>
      <w:r>
        <w:rPr>
          <w:sz w:val="26"/>
        </w:rPr>
        <w:tab/>
      </w:r>
    </w:p>
    <w:p w:rsidR="001E04C5" w:rsidRDefault="00510BEE" w:rsidP="00510BEE">
      <w:pPr>
        <w:ind w:firstLine="720"/>
        <w:rPr>
          <w:sz w:val="26"/>
        </w:rPr>
      </w:pPr>
      <w:r>
        <w:rPr>
          <w:sz w:val="26"/>
        </w:rPr>
        <w:t xml:space="preserve">The Traffic Safety Committee consists of the Mayor, </w:t>
      </w:r>
      <w:r w:rsidR="004732EB">
        <w:rPr>
          <w:sz w:val="26"/>
        </w:rPr>
        <w:t xml:space="preserve">Street </w:t>
      </w:r>
      <w:r w:rsidR="004B3729">
        <w:rPr>
          <w:sz w:val="26"/>
        </w:rPr>
        <w:t>Commissioner, Traffic Safety Officer</w:t>
      </w:r>
      <w:r w:rsidR="004732EB">
        <w:rPr>
          <w:sz w:val="26"/>
        </w:rPr>
        <w:t>,</w:t>
      </w:r>
      <w:r w:rsidR="004B3729">
        <w:rPr>
          <w:sz w:val="26"/>
        </w:rPr>
        <w:t xml:space="preserve"> a citizen appointed by the Mayor,</w:t>
      </w:r>
      <w:r w:rsidR="004732EB">
        <w:rPr>
          <w:sz w:val="26"/>
        </w:rPr>
        <w:t xml:space="preserve"> a </w:t>
      </w:r>
      <w:r w:rsidR="004B3729">
        <w:rPr>
          <w:sz w:val="26"/>
        </w:rPr>
        <w:t xml:space="preserve">current </w:t>
      </w:r>
      <w:r w:rsidR="00CA6955">
        <w:rPr>
          <w:sz w:val="26"/>
        </w:rPr>
        <w:t xml:space="preserve">city </w:t>
      </w:r>
      <w:r w:rsidR="004732EB">
        <w:rPr>
          <w:sz w:val="26"/>
        </w:rPr>
        <w:t>co</w:t>
      </w:r>
      <w:r w:rsidR="004B3729">
        <w:rPr>
          <w:sz w:val="26"/>
        </w:rPr>
        <w:t>uncil</w:t>
      </w:r>
      <w:r w:rsidR="00485F5B">
        <w:rPr>
          <w:sz w:val="26"/>
        </w:rPr>
        <w:t xml:space="preserve"> member and the City E</w:t>
      </w:r>
      <w:r w:rsidR="004732EB">
        <w:rPr>
          <w:sz w:val="26"/>
        </w:rPr>
        <w:t>ngineer.</w:t>
      </w:r>
      <w:r w:rsidR="007245DE">
        <w:rPr>
          <w:sz w:val="26"/>
        </w:rPr>
        <w:t xml:space="preserve">  Three</w:t>
      </w:r>
      <w:r w:rsidR="00FF46D1">
        <w:rPr>
          <w:sz w:val="26"/>
        </w:rPr>
        <w:t xml:space="preserve"> (3) of the five (5)</w:t>
      </w:r>
      <w:r w:rsidR="00CA6955">
        <w:rPr>
          <w:sz w:val="26"/>
        </w:rPr>
        <w:t xml:space="preserve"> members</w:t>
      </w:r>
      <w:r w:rsidR="00FF46D1">
        <w:rPr>
          <w:sz w:val="26"/>
        </w:rPr>
        <w:t xml:space="preserve"> have</w:t>
      </w:r>
      <w:r w:rsidR="007245DE">
        <w:rPr>
          <w:sz w:val="26"/>
        </w:rPr>
        <w:t xml:space="preserve"> to </w:t>
      </w:r>
      <w:r w:rsidR="00D72A97">
        <w:rPr>
          <w:sz w:val="26"/>
        </w:rPr>
        <w:t>be present to hold</w:t>
      </w:r>
      <w:r w:rsidR="006A637C">
        <w:rPr>
          <w:sz w:val="26"/>
        </w:rPr>
        <w:t xml:space="preserve"> a meeting (</w:t>
      </w:r>
      <w:r w:rsidR="007245DE">
        <w:rPr>
          <w:sz w:val="26"/>
        </w:rPr>
        <w:t>quorum</w:t>
      </w:r>
      <w:r w:rsidR="006A637C">
        <w:rPr>
          <w:sz w:val="26"/>
        </w:rPr>
        <w:t>)</w:t>
      </w:r>
      <w:r w:rsidR="007245DE">
        <w:rPr>
          <w:sz w:val="26"/>
        </w:rPr>
        <w:t xml:space="preserve">.  </w:t>
      </w:r>
      <w:r w:rsidR="004732EB">
        <w:rPr>
          <w:sz w:val="26"/>
        </w:rPr>
        <w:t xml:space="preserve"> </w:t>
      </w:r>
      <w:r>
        <w:rPr>
          <w:sz w:val="26"/>
        </w:rPr>
        <w:t xml:space="preserve"> </w:t>
      </w:r>
      <w:r w:rsidR="001E04C5" w:rsidRPr="003726DC">
        <w:rPr>
          <w:sz w:val="26"/>
        </w:rPr>
        <w:tab/>
      </w:r>
    </w:p>
    <w:p w:rsidR="00510BEE" w:rsidRPr="003726DC" w:rsidRDefault="00510BEE">
      <w:pPr>
        <w:rPr>
          <w:sz w:val="26"/>
        </w:rPr>
      </w:pPr>
    </w:p>
    <w:p w:rsidR="004732EB" w:rsidRDefault="001E04C5">
      <w:pPr>
        <w:ind w:firstLine="720"/>
        <w:rPr>
          <w:sz w:val="26"/>
        </w:rPr>
      </w:pPr>
      <w:r w:rsidRPr="003726DC">
        <w:rPr>
          <w:sz w:val="26"/>
        </w:rPr>
        <w:t xml:space="preserve">The Traffic Safety Committee met </w:t>
      </w:r>
      <w:r w:rsidR="00E81BAE">
        <w:rPr>
          <w:sz w:val="26"/>
        </w:rPr>
        <w:t>ten</w:t>
      </w:r>
      <w:r w:rsidR="0050447D">
        <w:rPr>
          <w:sz w:val="26"/>
        </w:rPr>
        <w:t xml:space="preserve"> (</w:t>
      </w:r>
      <w:r w:rsidR="00D72A97">
        <w:rPr>
          <w:sz w:val="26"/>
        </w:rPr>
        <w:t>9</w:t>
      </w:r>
      <w:r w:rsidR="001626E7">
        <w:rPr>
          <w:sz w:val="26"/>
        </w:rPr>
        <w:t>)</w:t>
      </w:r>
      <w:r w:rsidR="00CA6955">
        <w:rPr>
          <w:sz w:val="26"/>
        </w:rPr>
        <w:t xml:space="preserve"> times in</w:t>
      </w:r>
      <w:r w:rsidR="00D72A97">
        <w:rPr>
          <w:sz w:val="26"/>
        </w:rPr>
        <w:t xml:space="preserve"> 2020</w:t>
      </w:r>
      <w:r w:rsidR="00E81BAE">
        <w:rPr>
          <w:sz w:val="26"/>
        </w:rPr>
        <w:t>, down fro</w:t>
      </w:r>
      <w:r w:rsidR="00D72A97">
        <w:rPr>
          <w:sz w:val="26"/>
        </w:rPr>
        <w:t>m eleven (10) times in 2019</w:t>
      </w:r>
      <w:r w:rsidR="001C3F53">
        <w:rPr>
          <w:sz w:val="26"/>
        </w:rPr>
        <w:t xml:space="preserve">. Meetings are </w:t>
      </w:r>
      <w:r w:rsidR="002F6E8B">
        <w:rPr>
          <w:sz w:val="26"/>
        </w:rPr>
        <w:t xml:space="preserve">usually </w:t>
      </w:r>
      <w:r w:rsidR="001C3F53">
        <w:rPr>
          <w:sz w:val="26"/>
        </w:rPr>
        <w:t xml:space="preserve">set for the first Wednesday of each month.  </w:t>
      </w:r>
      <w:r w:rsidR="00EF7672">
        <w:rPr>
          <w:sz w:val="26"/>
        </w:rPr>
        <w:t xml:space="preserve"> </w:t>
      </w:r>
    </w:p>
    <w:p w:rsidR="00B80B89" w:rsidRDefault="00B80B89">
      <w:pPr>
        <w:ind w:firstLine="720"/>
        <w:rPr>
          <w:sz w:val="26"/>
        </w:rPr>
      </w:pPr>
    </w:p>
    <w:p w:rsidR="00001BF8" w:rsidRDefault="004732EB">
      <w:pPr>
        <w:ind w:firstLine="720"/>
        <w:rPr>
          <w:sz w:val="26"/>
        </w:rPr>
      </w:pPr>
      <w:r>
        <w:rPr>
          <w:sz w:val="26"/>
        </w:rPr>
        <w:t>The T</w:t>
      </w:r>
      <w:r w:rsidR="007B787D">
        <w:rPr>
          <w:sz w:val="26"/>
        </w:rPr>
        <w:t>raff</w:t>
      </w:r>
      <w:r>
        <w:rPr>
          <w:sz w:val="26"/>
        </w:rPr>
        <w:t>ic Safety O</w:t>
      </w:r>
      <w:r w:rsidR="0039343C">
        <w:rPr>
          <w:sz w:val="26"/>
        </w:rPr>
        <w:t xml:space="preserve">fficer investigated </w:t>
      </w:r>
      <w:r w:rsidR="00D72A97">
        <w:rPr>
          <w:sz w:val="26"/>
        </w:rPr>
        <w:t>around 50</w:t>
      </w:r>
      <w:r w:rsidR="000B279B">
        <w:rPr>
          <w:sz w:val="26"/>
        </w:rPr>
        <w:t xml:space="preserve"> </w:t>
      </w:r>
      <w:r w:rsidR="00D72A97">
        <w:rPr>
          <w:sz w:val="26"/>
        </w:rPr>
        <w:t>complaints via email,</w:t>
      </w:r>
      <w:r w:rsidR="00F90E73">
        <w:rPr>
          <w:sz w:val="26"/>
        </w:rPr>
        <w:t xml:space="preserve"> phone </w:t>
      </w:r>
      <w:r w:rsidR="00D72A97">
        <w:rPr>
          <w:sz w:val="26"/>
        </w:rPr>
        <w:t xml:space="preserve">calls and walk-in complaints.  Most of these consisted </w:t>
      </w:r>
      <w:r w:rsidR="007B787D">
        <w:rPr>
          <w:sz w:val="26"/>
        </w:rPr>
        <w:t xml:space="preserve">of </w:t>
      </w:r>
      <w:r w:rsidR="00E81BAE">
        <w:rPr>
          <w:sz w:val="26"/>
        </w:rPr>
        <w:t xml:space="preserve">speeding </w:t>
      </w:r>
      <w:r w:rsidR="001C3F53">
        <w:rPr>
          <w:sz w:val="26"/>
        </w:rPr>
        <w:t xml:space="preserve">vehicles and </w:t>
      </w:r>
      <w:r w:rsidR="00F0785B">
        <w:rPr>
          <w:sz w:val="26"/>
        </w:rPr>
        <w:t>stop sign violations</w:t>
      </w:r>
      <w:r w:rsidR="00D72A97">
        <w:rPr>
          <w:sz w:val="26"/>
        </w:rPr>
        <w:t xml:space="preserve">.  </w:t>
      </w:r>
    </w:p>
    <w:p w:rsidR="00001BF8" w:rsidRDefault="00001BF8" w:rsidP="00001BF8">
      <w:pPr>
        <w:rPr>
          <w:sz w:val="26"/>
        </w:rPr>
      </w:pPr>
    </w:p>
    <w:p w:rsidR="00927639" w:rsidRDefault="00001BF8" w:rsidP="00001BF8">
      <w:pPr>
        <w:ind w:firstLine="720"/>
        <w:rPr>
          <w:sz w:val="26"/>
        </w:rPr>
      </w:pPr>
      <w:r>
        <w:rPr>
          <w:sz w:val="26"/>
        </w:rPr>
        <w:t>Greenfield Police continued</w:t>
      </w:r>
      <w:r w:rsidR="00E81BAE">
        <w:rPr>
          <w:sz w:val="26"/>
        </w:rPr>
        <w:t xml:space="preserve"> enforcement of </w:t>
      </w:r>
      <w:r>
        <w:rPr>
          <w:sz w:val="26"/>
        </w:rPr>
        <w:t xml:space="preserve">the new trailer/RV ordinance that was created in the spring of 2019.   2020 saw few issues from this new ordinance and there were only occasional complaints to the Traffic Safety Officer.   All complaints were resolved with more explanation of the ordinance parameters.   </w:t>
      </w:r>
      <w:r w:rsidR="00E81BAE">
        <w:rPr>
          <w:sz w:val="26"/>
        </w:rPr>
        <w:t xml:space="preserve"> </w:t>
      </w:r>
      <w:r w:rsidR="008B405A">
        <w:rPr>
          <w:sz w:val="26"/>
        </w:rPr>
        <w:t xml:space="preserve"> </w:t>
      </w:r>
      <w:r w:rsidR="0024558D">
        <w:rPr>
          <w:sz w:val="26"/>
        </w:rPr>
        <w:t xml:space="preserve"> </w:t>
      </w:r>
      <w:r w:rsidR="00AD3167">
        <w:rPr>
          <w:sz w:val="26"/>
        </w:rPr>
        <w:t xml:space="preserve"> </w:t>
      </w:r>
      <w:r w:rsidR="001E04C5" w:rsidRPr="003726DC">
        <w:rPr>
          <w:sz w:val="26"/>
        </w:rPr>
        <w:t xml:space="preserve">  </w:t>
      </w:r>
    </w:p>
    <w:p w:rsidR="00B80B89" w:rsidRDefault="00B80B89" w:rsidP="0055265A">
      <w:pPr>
        <w:ind w:firstLine="720"/>
        <w:rPr>
          <w:sz w:val="26"/>
        </w:rPr>
      </w:pPr>
    </w:p>
    <w:p w:rsidR="000B279B" w:rsidRDefault="001E5120" w:rsidP="0055265A">
      <w:pPr>
        <w:ind w:firstLine="720"/>
        <w:rPr>
          <w:sz w:val="26"/>
        </w:rPr>
      </w:pPr>
      <w:r>
        <w:rPr>
          <w:sz w:val="26"/>
        </w:rPr>
        <w:t>Greenfield Police</w:t>
      </w:r>
      <w:r w:rsidR="00F438CC">
        <w:rPr>
          <w:sz w:val="26"/>
        </w:rPr>
        <w:t xml:space="preserve"> officers</w:t>
      </w:r>
      <w:r w:rsidR="00D835FD">
        <w:rPr>
          <w:sz w:val="26"/>
        </w:rPr>
        <w:t xml:space="preserve"> continued</w:t>
      </w:r>
      <w:r w:rsidR="009F4DDA">
        <w:rPr>
          <w:sz w:val="26"/>
        </w:rPr>
        <w:t xml:space="preserve"> enforcement</w:t>
      </w:r>
      <w:r w:rsidR="00F438CC">
        <w:rPr>
          <w:sz w:val="26"/>
        </w:rPr>
        <w:t xml:space="preserve"> for</w:t>
      </w:r>
      <w:r w:rsidR="00D835FD">
        <w:rPr>
          <w:sz w:val="26"/>
        </w:rPr>
        <w:t xml:space="preserve"> school bus stop arm violations</w:t>
      </w:r>
      <w:r w:rsidR="00F438CC">
        <w:rPr>
          <w:sz w:val="26"/>
        </w:rPr>
        <w:t xml:space="preserve"> in high traffic areas</w:t>
      </w:r>
      <w:r w:rsidR="00D835FD">
        <w:rPr>
          <w:sz w:val="26"/>
        </w:rPr>
        <w:t>.  There we</w:t>
      </w:r>
      <w:r w:rsidR="00F438CC">
        <w:rPr>
          <w:sz w:val="26"/>
        </w:rPr>
        <w:t>re far fewer complaints</w:t>
      </w:r>
      <w:r w:rsidR="001C3F53">
        <w:rPr>
          <w:sz w:val="26"/>
        </w:rPr>
        <w:t xml:space="preserve"> this year</w:t>
      </w:r>
      <w:r w:rsidR="00F438CC">
        <w:rPr>
          <w:sz w:val="26"/>
        </w:rPr>
        <w:t xml:space="preserve"> comp</w:t>
      </w:r>
      <w:r w:rsidR="001C3F53">
        <w:rPr>
          <w:sz w:val="26"/>
        </w:rPr>
        <w:t>ared to 2018 and 2019</w:t>
      </w:r>
      <w:r w:rsidR="00F438CC">
        <w:rPr>
          <w:sz w:val="26"/>
        </w:rPr>
        <w:t xml:space="preserve">.  </w:t>
      </w:r>
      <w:r>
        <w:rPr>
          <w:sz w:val="26"/>
        </w:rPr>
        <w:t xml:space="preserve"> </w:t>
      </w:r>
    </w:p>
    <w:p w:rsidR="000B279B" w:rsidRDefault="000B279B" w:rsidP="0055265A">
      <w:pPr>
        <w:ind w:firstLine="720"/>
        <w:rPr>
          <w:sz w:val="26"/>
        </w:rPr>
      </w:pPr>
    </w:p>
    <w:p w:rsidR="00400C22" w:rsidRDefault="009F4DDA" w:rsidP="00847CD0">
      <w:pPr>
        <w:ind w:firstLine="720"/>
        <w:rPr>
          <w:sz w:val="26"/>
        </w:rPr>
      </w:pPr>
      <w:r>
        <w:rPr>
          <w:sz w:val="26"/>
        </w:rPr>
        <w:t xml:space="preserve">.  </w:t>
      </w:r>
      <w:r w:rsidR="00B85002">
        <w:rPr>
          <w:sz w:val="26"/>
        </w:rPr>
        <w:t xml:space="preserve"> </w:t>
      </w:r>
      <w:r w:rsidR="000B279B">
        <w:rPr>
          <w:sz w:val="26"/>
        </w:rPr>
        <w:t xml:space="preserve">  </w:t>
      </w:r>
      <w:r w:rsidR="001E04C5" w:rsidRPr="003726DC">
        <w:rPr>
          <w:sz w:val="26"/>
        </w:rPr>
        <w:t xml:space="preserve">The Traffic Safety Committee </w:t>
      </w:r>
      <w:r w:rsidR="007D5538">
        <w:rPr>
          <w:sz w:val="26"/>
        </w:rPr>
        <w:t>requested</w:t>
      </w:r>
      <w:r w:rsidR="00847CD0">
        <w:rPr>
          <w:sz w:val="26"/>
        </w:rPr>
        <w:t xml:space="preserve"> thirteen (13</w:t>
      </w:r>
      <w:r w:rsidR="0082536D" w:rsidRPr="003726DC">
        <w:rPr>
          <w:sz w:val="26"/>
        </w:rPr>
        <w:t>)</w:t>
      </w:r>
      <w:r w:rsidR="00927639">
        <w:rPr>
          <w:sz w:val="26"/>
        </w:rPr>
        <w:t xml:space="preserve"> new ordinance</w:t>
      </w:r>
      <w:r w:rsidR="008B189F">
        <w:rPr>
          <w:sz w:val="26"/>
        </w:rPr>
        <w:t>s</w:t>
      </w:r>
      <w:r w:rsidR="00A87C32">
        <w:rPr>
          <w:sz w:val="26"/>
        </w:rPr>
        <w:t xml:space="preserve"> to be put in place</w:t>
      </w:r>
      <w:r w:rsidR="00847CD0">
        <w:rPr>
          <w:sz w:val="26"/>
        </w:rPr>
        <w:t xml:space="preserve"> for year 2020</w:t>
      </w:r>
      <w:r w:rsidR="00791639">
        <w:rPr>
          <w:sz w:val="26"/>
        </w:rPr>
        <w:t>.</w:t>
      </w:r>
      <w:r w:rsidR="001C3F53">
        <w:rPr>
          <w:sz w:val="26"/>
        </w:rPr>
        <w:t xml:space="preserve">  This is </w:t>
      </w:r>
      <w:r w:rsidR="00847CD0">
        <w:rPr>
          <w:sz w:val="26"/>
        </w:rPr>
        <w:t xml:space="preserve">continued growth of </w:t>
      </w:r>
      <w:r w:rsidR="007F7287">
        <w:rPr>
          <w:sz w:val="26"/>
        </w:rPr>
        <w:t>roadways</w:t>
      </w:r>
      <w:r w:rsidR="00847CD0">
        <w:rPr>
          <w:sz w:val="26"/>
        </w:rPr>
        <w:t xml:space="preserve"> and </w:t>
      </w:r>
      <w:r w:rsidR="004E3077">
        <w:rPr>
          <w:sz w:val="26"/>
        </w:rPr>
        <w:t>housi</w:t>
      </w:r>
      <w:r w:rsidR="00847CD0">
        <w:rPr>
          <w:sz w:val="26"/>
        </w:rPr>
        <w:t>ng additions such</w:t>
      </w:r>
      <w:r w:rsidR="00F56E1E">
        <w:rPr>
          <w:sz w:val="26"/>
        </w:rPr>
        <w:t xml:space="preserve"> as Keystone and Sawmill</w:t>
      </w:r>
      <w:r w:rsidR="00847CD0">
        <w:rPr>
          <w:sz w:val="26"/>
        </w:rPr>
        <w:t>.  Newer additions</w:t>
      </w:r>
      <w:r w:rsidR="0029627F">
        <w:rPr>
          <w:sz w:val="26"/>
        </w:rPr>
        <w:t xml:space="preserve"> such as McKenzie Terrace added a couple new roadways and intersections to the cities list.  </w:t>
      </w:r>
      <w:r w:rsidR="007F7287">
        <w:rPr>
          <w:sz w:val="26"/>
        </w:rPr>
        <w:t xml:space="preserve">Other ordinances </w:t>
      </w:r>
      <w:r w:rsidR="00E52612">
        <w:rPr>
          <w:sz w:val="26"/>
        </w:rPr>
        <w:t>included reducing</w:t>
      </w:r>
      <w:r w:rsidR="007F7287">
        <w:rPr>
          <w:sz w:val="26"/>
        </w:rPr>
        <w:t xml:space="preserve"> speed limits on </w:t>
      </w:r>
      <w:r w:rsidR="00E52612">
        <w:rPr>
          <w:sz w:val="26"/>
        </w:rPr>
        <w:t xml:space="preserve">west </w:t>
      </w:r>
      <w:r w:rsidR="007F7287">
        <w:rPr>
          <w:sz w:val="26"/>
        </w:rPr>
        <w:t xml:space="preserve">McKenzie Road, </w:t>
      </w:r>
      <w:r w:rsidR="00E52612">
        <w:rPr>
          <w:sz w:val="26"/>
        </w:rPr>
        <w:t>and revised on street parking on Vine Street.</w:t>
      </w:r>
      <w:r w:rsidR="007F7287">
        <w:rPr>
          <w:sz w:val="26"/>
        </w:rPr>
        <w:t xml:space="preserve">  </w:t>
      </w:r>
      <w:r w:rsidR="00400C22">
        <w:rPr>
          <w:sz w:val="26"/>
        </w:rPr>
        <w:t xml:space="preserve">  </w:t>
      </w:r>
    </w:p>
    <w:p w:rsidR="00B80B89" w:rsidRDefault="00B80B89" w:rsidP="00F56E1E">
      <w:pPr>
        <w:rPr>
          <w:sz w:val="26"/>
        </w:rPr>
      </w:pPr>
    </w:p>
    <w:p w:rsidR="00B80B89" w:rsidRPr="003726DC" w:rsidRDefault="009D5B49" w:rsidP="0082536D">
      <w:pPr>
        <w:ind w:firstLine="720"/>
        <w:rPr>
          <w:sz w:val="26"/>
        </w:rPr>
      </w:pPr>
      <w:r>
        <w:rPr>
          <w:sz w:val="26"/>
        </w:rPr>
        <w:t>The Traffic Safety C</w:t>
      </w:r>
      <w:r w:rsidR="00CA118D">
        <w:rPr>
          <w:sz w:val="26"/>
        </w:rPr>
        <w:t>ommittee continues to discuss</w:t>
      </w:r>
      <w:r>
        <w:rPr>
          <w:sz w:val="26"/>
        </w:rPr>
        <w:t xml:space="preserve"> and research</w:t>
      </w:r>
      <w:r w:rsidR="00484E27">
        <w:rPr>
          <w:sz w:val="26"/>
        </w:rPr>
        <w:t xml:space="preserve"> different</w:t>
      </w:r>
      <w:r w:rsidR="000379C1">
        <w:rPr>
          <w:sz w:val="26"/>
        </w:rPr>
        <w:t xml:space="preserve"> ideas</w:t>
      </w:r>
      <w:r w:rsidR="00B80B89">
        <w:rPr>
          <w:sz w:val="26"/>
        </w:rPr>
        <w:t xml:space="preserve"> to make the City of Gree</w:t>
      </w:r>
      <w:r w:rsidR="000379C1">
        <w:rPr>
          <w:sz w:val="26"/>
        </w:rPr>
        <w:t>nfield’s streets a safer place to</w:t>
      </w:r>
      <w:r w:rsidR="00B80B89">
        <w:rPr>
          <w:sz w:val="26"/>
        </w:rPr>
        <w:t xml:space="preserve"> drive.</w:t>
      </w:r>
      <w:r w:rsidR="001B6E5B">
        <w:rPr>
          <w:sz w:val="26"/>
        </w:rPr>
        <w:t xml:space="preserve"> </w:t>
      </w:r>
    </w:p>
    <w:p w:rsidR="0069303B" w:rsidRPr="0064211B" w:rsidRDefault="0069303B" w:rsidP="0069303B">
      <w:pPr>
        <w:rPr>
          <w:highlight w:val="yellow"/>
        </w:rPr>
      </w:pPr>
    </w:p>
    <w:p w:rsidR="0055265A" w:rsidRDefault="0055265A" w:rsidP="0055265A">
      <w:pPr>
        <w:pStyle w:val="Heading1"/>
        <w:rPr>
          <w:sz w:val="26"/>
        </w:rPr>
      </w:pPr>
      <w:r>
        <w:rPr>
          <w:sz w:val="26"/>
        </w:rPr>
        <w:t>FACT Team</w:t>
      </w:r>
      <w:r w:rsidR="00D31AF9">
        <w:rPr>
          <w:sz w:val="26"/>
        </w:rPr>
        <w:t>-Fatal Accident Crash Team</w:t>
      </w:r>
    </w:p>
    <w:p w:rsidR="0055265A" w:rsidRDefault="0055265A" w:rsidP="0055265A"/>
    <w:p w:rsidR="0055265A" w:rsidRDefault="007D5538" w:rsidP="00D50FCB">
      <w:pPr>
        <w:ind w:firstLine="720"/>
        <w:rPr>
          <w:sz w:val="26"/>
        </w:rPr>
      </w:pPr>
      <w:r w:rsidRPr="002B7965">
        <w:rPr>
          <w:sz w:val="26"/>
          <w:szCs w:val="26"/>
        </w:rPr>
        <w:t>The</w:t>
      </w:r>
      <w:r w:rsidR="0055265A" w:rsidRPr="002B7965">
        <w:rPr>
          <w:sz w:val="26"/>
          <w:szCs w:val="26"/>
        </w:rPr>
        <w:t xml:space="preserve"> team is </w:t>
      </w:r>
      <w:r w:rsidR="001626E7" w:rsidRPr="002B7965">
        <w:rPr>
          <w:sz w:val="26"/>
          <w:szCs w:val="26"/>
        </w:rPr>
        <w:t xml:space="preserve">a </w:t>
      </w:r>
      <w:r w:rsidR="00466C74">
        <w:rPr>
          <w:sz w:val="26"/>
          <w:szCs w:val="26"/>
        </w:rPr>
        <w:t xml:space="preserve">combination of trained </w:t>
      </w:r>
      <w:r w:rsidR="0055265A" w:rsidRPr="002B7965">
        <w:rPr>
          <w:sz w:val="26"/>
          <w:szCs w:val="26"/>
        </w:rPr>
        <w:t>Greenfield Police Department detectives, evidence tech</w:t>
      </w:r>
      <w:r w:rsidR="001B6E5B">
        <w:rPr>
          <w:sz w:val="26"/>
          <w:szCs w:val="26"/>
        </w:rPr>
        <w:t>s and crash re-constructionists.  M</w:t>
      </w:r>
      <w:r w:rsidR="002F6E8B">
        <w:rPr>
          <w:sz w:val="26"/>
          <w:szCs w:val="26"/>
        </w:rPr>
        <w:t>embers are also from</w:t>
      </w:r>
      <w:r w:rsidR="0055265A" w:rsidRPr="002B7965">
        <w:rPr>
          <w:sz w:val="26"/>
          <w:szCs w:val="26"/>
        </w:rPr>
        <w:t xml:space="preserve"> the Hanc</w:t>
      </w:r>
      <w:r w:rsidR="002F6E8B">
        <w:rPr>
          <w:sz w:val="26"/>
          <w:szCs w:val="26"/>
        </w:rPr>
        <w:t>ock County Sheriff’s D</w:t>
      </w:r>
      <w:r w:rsidR="001B6E5B">
        <w:rPr>
          <w:sz w:val="26"/>
          <w:szCs w:val="26"/>
        </w:rPr>
        <w:t>epartment, New Palestine Police Department</w:t>
      </w:r>
      <w:r w:rsidR="00466C74">
        <w:rPr>
          <w:sz w:val="26"/>
          <w:szCs w:val="26"/>
        </w:rPr>
        <w:t xml:space="preserve"> and Fortville Police Department. </w:t>
      </w:r>
      <w:r w:rsidR="0055265A" w:rsidRPr="002B7965">
        <w:rPr>
          <w:sz w:val="26"/>
          <w:szCs w:val="26"/>
        </w:rPr>
        <w:t xml:space="preserve">  This team is a called out to any serious personal injury crash or fatal accident in the Hancock County area. </w:t>
      </w:r>
      <w:r w:rsidR="00B80B89" w:rsidRPr="002B7965">
        <w:rPr>
          <w:sz w:val="26"/>
          <w:szCs w:val="26"/>
        </w:rPr>
        <w:t xml:space="preserve"> This team is</w:t>
      </w:r>
      <w:r w:rsidR="001626E7" w:rsidRPr="002B7965">
        <w:rPr>
          <w:sz w:val="26"/>
          <w:szCs w:val="26"/>
        </w:rPr>
        <w:t xml:space="preserve"> a</w:t>
      </w:r>
      <w:r w:rsidR="00B80B89" w:rsidRPr="002B7965">
        <w:rPr>
          <w:sz w:val="26"/>
          <w:szCs w:val="26"/>
        </w:rPr>
        <w:t xml:space="preserve"> huge asset</w:t>
      </w:r>
      <w:r w:rsidR="0055265A" w:rsidRPr="002B7965">
        <w:rPr>
          <w:sz w:val="26"/>
          <w:szCs w:val="26"/>
        </w:rPr>
        <w:t xml:space="preserve"> for investigating serious crashes to their fullest</w:t>
      </w:r>
      <w:r w:rsidR="00CA118D">
        <w:rPr>
          <w:sz w:val="26"/>
          <w:szCs w:val="26"/>
        </w:rPr>
        <w:t xml:space="preserve"> degree</w:t>
      </w:r>
      <w:r w:rsidR="0055265A" w:rsidRPr="002B7965">
        <w:rPr>
          <w:sz w:val="26"/>
          <w:szCs w:val="26"/>
        </w:rPr>
        <w:t xml:space="preserve">.  </w:t>
      </w:r>
      <w:r w:rsidR="001B6E5B">
        <w:rPr>
          <w:sz w:val="26"/>
          <w:szCs w:val="26"/>
        </w:rPr>
        <w:t>This team was called out six</w:t>
      </w:r>
      <w:r w:rsidR="00AA56ED">
        <w:rPr>
          <w:sz w:val="26"/>
          <w:szCs w:val="26"/>
        </w:rPr>
        <w:t xml:space="preserve"> (</w:t>
      </w:r>
      <w:r w:rsidR="001B6E5B">
        <w:rPr>
          <w:sz w:val="26"/>
          <w:szCs w:val="26"/>
        </w:rPr>
        <w:t>6</w:t>
      </w:r>
      <w:r w:rsidR="00F7144D">
        <w:rPr>
          <w:sz w:val="26"/>
          <w:szCs w:val="26"/>
        </w:rPr>
        <w:t>) times</w:t>
      </w:r>
      <w:r w:rsidR="00E57D7F">
        <w:rPr>
          <w:sz w:val="26"/>
          <w:szCs w:val="26"/>
        </w:rPr>
        <w:t xml:space="preserve"> countywide</w:t>
      </w:r>
      <w:r w:rsidR="00F7144D">
        <w:rPr>
          <w:sz w:val="26"/>
          <w:szCs w:val="26"/>
        </w:rPr>
        <w:t xml:space="preserve"> in</w:t>
      </w:r>
      <w:r w:rsidR="001B6E5B">
        <w:rPr>
          <w:sz w:val="26"/>
          <w:szCs w:val="26"/>
        </w:rPr>
        <w:t xml:space="preserve"> 2020.  All of these call-outs occurred </w:t>
      </w:r>
      <w:r w:rsidR="00D36FB1">
        <w:rPr>
          <w:sz w:val="26"/>
          <w:szCs w:val="26"/>
        </w:rPr>
        <w:t>in other jurisdictions</w:t>
      </w:r>
      <w:r w:rsidR="00E57D7F">
        <w:rPr>
          <w:sz w:val="26"/>
          <w:szCs w:val="26"/>
        </w:rPr>
        <w:t xml:space="preserve"> throughout the county</w:t>
      </w:r>
      <w:r w:rsidR="001B6E5B">
        <w:rPr>
          <w:sz w:val="26"/>
          <w:szCs w:val="26"/>
        </w:rPr>
        <w:t>.</w:t>
      </w:r>
      <w:r w:rsidR="00466C74">
        <w:rPr>
          <w:sz w:val="26"/>
          <w:szCs w:val="26"/>
        </w:rPr>
        <w:t xml:space="preserve">  None occurred within the city limits of Greenfield.  </w:t>
      </w:r>
    </w:p>
    <w:p w:rsidR="001E04C5" w:rsidRPr="003726DC" w:rsidRDefault="001E04C5">
      <w:pPr>
        <w:pStyle w:val="Heading1"/>
        <w:rPr>
          <w:sz w:val="26"/>
        </w:rPr>
      </w:pPr>
      <w:r w:rsidRPr="00C74275">
        <w:rPr>
          <w:sz w:val="26"/>
        </w:rPr>
        <w:lastRenderedPageBreak/>
        <w:t>Crash Statistics</w:t>
      </w:r>
      <w:r w:rsidR="00314C92">
        <w:rPr>
          <w:sz w:val="26"/>
        </w:rPr>
        <w:t xml:space="preserve"> and Trends</w:t>
      </w:r>
    </w:p>
    <w:p w:rsidR="001E04C5" w:rsidRPr="003726DC" w:rsidRDefault="001E04C5">
      <w:pPr>
        <w:rPr>
          <w:sz w:val="26"/>
        </w:rPr>
      </w:pPr>
      <w:r w:rsidRPr="003726DC">
        <w:rPr>
          <w:sz w:val="26"/>
        </w:rPr>
        <w:tab/>
      </w:r>
    </w:p>
    <w:p w:rsidR="00314C92" w:rsidRDefault="00EF7672" w:rsidP="004D34ED">
      <w:pPr>
        <w:ind w:firstLine="720"/>
        <w:rPr>
          <w:sz w:val="26"/>
        </w:rPr>
      </w:pPr>
      <w:r>
        <w:rPr>
          <w:sz w:val="26"/>
        </w:rPr>
        <w:t>The Traffic Safety Officer continues to keep</w:t>
      </w:r>
      <w:r w:rsidR="00314C92">
        <w:rPr>
          <w:sz w:val="26"/>
        </w:rPr>
        <w:t xml:space="preserve"> detailed record</w:t>
      </w:r>
      <w:r>
        <w:rPr>
          <w:sz w:val="26"/>
        </w:rPr>
        <w:t>s</w:t>
      </w:r>
      <w:r w:rsidR="00314C92">
        <w:rPr>
          <w:sz w:val="26"/>
        </w:rPr>
        <w:t xml:space="preserve"> of</w:t>
      </w:r>
      <w:r>
        <w:rPr>
          <w:sz w:val="26"/>
        </w:rPr>
        <w:t xml:space="preserve"> crash statistics year to year.  </w:t>
      </w:r>
    </w:p>
    <w:p w:rsidR="00314C92" w:rsidRDefault="00EF7672" w:rsidP="00EF7672">
      <w:pPr>
        <w:tabs>
          <w:tab w:val="left" w:pos="2775"/>
        </w:tabs>
        <w:ind w:firstLine="720"/>
        <w:rPr>
          <w:sz w:val="26"/>
        </w:rPr>
      </w:pPr>
      <w:r>
        <w:rPr>
          <w:sz w:val="26"/>
        </w:rPr>
        <w:tab/>
      </w:r>
    </w:p>
    <w:p w:rsidR="00EF7672" w:rsidRDefault="00744D01" w:rsidP="004D34ED">
      <w:pPr>
        <w:ind w:firstLine="720"/>
        <w:rPr>
          <w:sz w:val="26"/>
        </w:rPr>
      </w:pPr>
      <w:r>
        <w:rPr>
          <w:sz w:val="26"/>
        </w:rPr>
        <w:t>Crash data in this report will be narrowed down to the last ten (10) years for ease of understanding the changes and charting.  2020 threw in a whole new twist with the</w:t>
      </w:r>
      <w:r w:rsidR="00EF7672">
        <w:rPr>
          <w:sz w:val="26"/>
        </w:rPr>
        <w:t xml:space="preserve"> Covid 19</w:t>
      </w:r>
      <w:r>
        <w:rPr>
          <w:sz w:val="26"/>
        </w:rPr>
        <w:t xml:space="preserve"> Pandemic hitting worldwide.  County wide we saw schools shut down and change scheduling.  </w:t>
      </w:r>
      <w:r w:rsidR="005F717A">
        <w:rPr>
          <w:sz w:val="26"/>
        </w:rPr>
        <w:t>Restaurants, grocery stores and many other businesses shut down for a short time.</w:t>
      </w:r>
      <w:r w:rsidR="002F6E8B">
        <w:rPr>
          <w:sz w:val="26"/>
        </w:rPr>
        <w:t xml:space="preserve">  Hospitals limited visits, doctor’s offices saw less normal routine visits for minor health issues. A lot of b</w:t>
      </w:r>
      <w:r w:rsidR="005F717A">
        <w:rPr>
          <w:sz w:val="26"/>
        </w:rPr>
        <w:t>usinesses found ways for empl</w:t>
      </w:r>
      <w:r w:rsidR="002F6E8B">
        <w:rPr>
          <w:sz w:val="26"/>
        </w:rPr>
        <w:t>oyees to work from home, thus eliminating</w:t>
      </w:r>
      <w:r w:rsidR="005F717A">
        <w:rPr>
          <w:sz w:val="26"/>
        </w:rPr>
        <w:t xml:space="preserve"> travel and vehicle traffic</w:t>
      </w:r>
      <w:r w:rsidR="002F6E8B">
        <w:rPr>
          <w:sz w:val="26"/>
        </w:rPr>
        <w:t xml:space="preserve"> in the city.  This year definitely threw in a lot of </w:t>
      </w:r>
      <w:r w:rsidR="005F717A">
        <w:rPr>
          <w:sz w:val="26"/>
        </w:rPr>
        <w:t>different challenges for everyone.</w:t>
      </w:r>
      <w:r w:rsidR="00EF7672">
        <w:rPr>
          <w:sz w:val="26"/>
        </w:rPr>
        <w:t xml:space="preserve">  </w:t>
      </w:r>
    </w:p>
    <w:p w:rsidR="00EF7672" w:rsidRDefault="00EF7672" w:rsidP="004D34ED">
      <w:pPr>
        <w:ind w:firstLine="720"/>
        <w:rPr>
          <w:sz w:val="26"/>
        </w:rPr>
      </w:pPr>
    </w:p>
    <w:p w:rsidR="007960E4" w:rsidRDefault="007B089D" w:rsidP="004D34ED">
      <w:pPr>
        <w:ind w:firstLine="720"/>
        <w:rPr>
          <w:color w:val="FF0000"/>
          <w:sz w:val="26"/>
        </w:rPr>
      </w:pPr>
      <w:r>
        <w:rPr>
          <w:sz w:val="26"/>
        </w:rPr>
        <w:t>Growth in the City of Greenfield, however did not stall out.  282</w:t>
      </w:r>
      <w:r w:rsidR="00D8134C" w:rsidRPr="007960E4">
        <w:rPr>
          <w:sz w:val="26"/>
        </w:rPr>
        <w:t xml:space="preserve"> additional</w:t>
      </w:r>
      <w:r>
        <w:rPr>
          <w:sz w:val="26"/>
        </w:rPr>
        <w:t xml:space="preserve"> housing units</w:t>
      </w:r>
      <w:r w:rsidR="007960E4" w:rsidRPr="007960E4">
        <w:rPr>
          <w:sz w:val="26"/>
        </w:rPr>
        <w:t xml:space="preserve"> </w:t>
      </w:r>
      <w:r>
        <w:rPr>
          <w:sz w:val="26"/>
        </w:rPr>
        <w:t>and four (4) doubles were constructed in 2020.  This is a total of 286 addition</w:t>
      </w:r>
      <w:r w:rsidR="007960E4" w:rsidRPr="007960E4">
        <w:rPr>
          <w:sz w:val="26"/>
        </w:rPr>
        <w:t xml:space="preserve"> living</w:t>
      </w:r>
      <w:r w:rsidR="00DD281D">
        <w:rPr>
          <w:sz w:val="26"/>
        </w:rPr>
        <w:t xml:space="preserve"> units</w:t>
      </w:r>
      <w:r>
        <w:rPr>
          <w:sz w:val="26"/>
        </w:rPr>
        <w:t xml:space="preserve">.  This is a significant increase from 2019’s total of 163 units. </w:t>
      </w:r>
      <w:r w:rsidR="00D8134C" w:rsidRPr="00D30884">
        <w:rPr>
          <w:color w:val="FF0000"/>
          <w:sz w:val="26"/>
        </w:rPr>
        <w:t xml:space="preserve"> </w:t>
      </w:r>
    </w:p>
    <w:p w:rsidR="007960E4" w:rsidRDefault="007960E4" w:rsidP="004D34ED">
      <w:pPr>
        <w:ind w:firstLine="720"/>
        <w:rPr>
          <w:color w:val="FF0000"/>
          <w:sz w:val="26"/>
        </w:rPr>
      </w:pPr>
    </w:p>
    <w:p w:rsidR="00703AB5" w:rsidRDefault="007B089D" w:rsidP="004D34ED">
      <w:pPr>
        <w:ind w:firstLine="720"/>
        <w:rPr>
          <w:sz w:val="26"/>
        </w:rPr>
      </w:pPr>
      <w:r>
        <w:rPr>
          <w:sz w:val="26"/>
        </w:rPr>
        <w:t>For 2020, 543</w:t>
      </w:r>
      <w:r w:rsidR="00703AB5">
        <w:rPr>
          <w:sz w:val="26"/>
        </w:rPr>
        <w:t xml:space="preserve"> </w:t>
      </w:r>
      <w:r>
        <w:rPr>
          <w:sz w:val="26"/>
        </w:rPr>
        <w:t xml:space="preserve">state crash reports were </w:t>
      </w:r>
      <w:r w:rsidR="00570341">
        <w:rPr>
          <w:sz w:val="26"/>
        </w:rPr>
        <w:t xml:space="preserve">investigated </w:t>
      </w:r>
      <w:r w:rsidR="00C449CA">
        <w:rPr>
          <w:sz w:val="26"/>
        </w:rPr>
        <w:t>within city limits</w:t>
      </w:r>
      <w:r w:rsidR="00953926">
        <w:rPr>
          <w:sz w:val="26"/>
        </w:rPr>
        <w:t>.</w:t>
      </w:r>
      <w:r w:rsidR="00AD3F33">
        <w:rPr>
          <w:sz w:val="26"/>
        </w:rPr>
        <w:t xml:space="preserve">  This is a decrease of 146 crashes from 2019</w:t>
      </w:r>
      <w:r w:rsidR="0022275C">
        <w:rPr>
          <w:sz w:val="26"/>
        </w:rPr>
        <w:t>.</w:t>
      </w:r>
      <w:r w:rsidR="00953926">
        <w:rPr>
          <w:sz w:val="26"/>
        </w:rPr>
        <w:t xml:space="preserve">  Of these</w:t>
      </w:r>
      <w:r w:rsidR="00AD3F33">
        <w:rPr>
          <w:sz w:val="26"/>
        </w:rPr>
        <w:t xml:space="preserve"> 543</w:t>
      </w:r>
      <w:r w:rsidR="00570341">
        <w:rPr>
          <w:sz w:val="26"/>
        </w:rPr>
        <w:t xml:space="preserve"> crashes</w:t>
      </w:r>
      <w:r w:rsidR="00314C92">
        <w:rPr>
          <w:sz w:val="26"/>
        </w:rPr>
        <w:t>,</w:t>
      </w:r>
      <w:r w:rsidR="00AD3F33">
        <w:rPr>
          <w:sz w:val="26"/>
        </w:rPr>
        <w:t xml:space="preserve"> 62</w:t>
      </w:r>
      <w:r w:rsidR="00703AB5">
        <w:rPr>
          <w:sz w:val="26"/>
        </w:rPr>
        <w:t xml:space="preserve"> </w:t>
      </w:r>
      <w:r w:rsidR="00570341">
        <w:rPr>
          <w:sz w:val="26"/>
        </w:rPr>
        <w:t xml:space="preserve">were </w:t>
      </w:r>
      <w:r w:rsidR="00A508B8">
        <w:rPr>
          <w:sz w:val="26"/>
        </w:rPr>
        <w:t>reported as persona</w:t>
      </w:r>
      <w:r w:rsidR="00AD3F33">
        <w:rPr>
          <w:sz w:val="26"/>
        </w:rPr>
        <w:t xml:space="preserve">l injury (PI) crashes.  A total of 76 injuries were reported. Thankfully this year there were no fatal accidents within the city limits for 2020.  </w:t>
      </w:r>
      <w:r w:rsidR="00D8134C">
        <w:rPr>
          <w:sz w:val="26"/>
        </w:rPr>
        <w:t xml:space="preserve">  </w:t>
      </w:r>
      <w:r w:rsidR="00570341">
        <w:rPr>
          <w:sz w:val="26"/>
        </w:rPr>
        <w:t xml:space="preserve"> </w:t>
      </w:r>
    </w:p>
    <w:p w:rsidR="00E12E75" w:rsidRDefault="00E12E75" w:rsidP="004F21F5">
      <w:pPr>
        <w:rPr>
          <w:sz w:val="26"/>
        </w:rPr>
      </w:pPr>
    </w:p>
    <w:p w:rsidR="00E12E75" w:rsidRDefault="00E12E75" w:rsidP="004D34ED">
      <w:pPr>
        <w:ind w:firstLine="720"/>
        <w:rPr>
          <w:sz w:val="26"/>
        </w:rPr>
      </w:pPr>
      <w:r w:rsidRPr="004F21F5">
        <w:rPr>
          <w:sz w:val="26"/>
        </w:rPr>
        <w:t>The top</w:t>
      </w:r>
      <w:r w:rsidR="004F21F5" w:rsidRPr="004F21F5">
        <w:rPr>
          <w:sz w:val="26"/>
        </w:rPr>
        <w:t xml:space="preserve"> five (5)</w:t>
      </w:r>
      <w:r w:rsidRPr="004F21F5">
        <w:rPr>
          <w:sz w:val="26"/>
        </w:rPr>
        <w:t xml:space="preserve"> primary reason</w:t>
      </w:r>
      <w:r w:rsidR="00E055B8" w:rsidRPr="004F21F5">
        <w:rPr>
          <w:sz w:val="26"/>
        </w:rPr>
        <w:t>s</w:t>
      </w:r>
      <w:r w:rsidR="0026653E" w:rsidRPr="004F21F5">
        <w:rPr>
          <w:sz w:val="26"/>
        </w:rPr>
        <w:t xml:space="preserve"> for crashes in 2020 </w:t>
      </w:r>
      <w:r w:rsidRPr="004F21F5">
        <w:rPr>
          <w:sz w:val="26"/>
        </w:rPr>
        <w:t xml:space="preserve">were from drivers failing to yield to oncoming </w:t>
      </w:r>
      <w:r w:rsidR="004F21F5" w:rsidRPr="004F21F5">
        <w:rPr>
          <w:sz w:val="26"/>
        </w:rPr>
        <w:t>traffic (150</w:t>
      </w:r>
      <w:r w:rsidRPr="004F21F5">
        <w:rPr>
          <w:sz w:val="26"/>
        </w:rPr>
        <w:t xml:space="preserve"> crashes), following to</w:t>
      </w:r>
      <w:r w:rsidR="004F21F5" w:rsidRPr="004F21F5">
        <w:rPr>
          <w:sz w:val="26"/>
        </w:rPr>
        <w:t>o closely to other vehicles (96</w:t>
      </w:r>
      <w:r w:rsidR="00382006" w:rsidRPr="004F21F5">
        <w:rPr>
          <w:sz w:val="26"/>
        </w:rPr>
        <w:t xml:space="preserve"> crashes) and unsafe b</w:t>
      </w:r>
      <w:r w:rsidR="004F21F5" w:rsidRPr="004F21F5">
        <w:rPr>
          <w:sz w:val="26"/>
        </w:rPr>
        <w:t>acking (61</w:t>
      </w:r>
      <w:r w:rsidRPr="004F21F5">
        <w:rPr>
          <w:sz w:val="26"/>
        </w:rPr>
        <w:t xml:space="preserve"> crashes</w:t>
      </w:r>
      <w:r w:rsidR="004F21F5" w:rsidRPr="004F21F5">
        <w:rPr>
          <w:sz w:val="26"/>
        </w:rPr>
        <w:t xml:space="preserve">), other driver issue (41 crashes) and disregarding a traffic control device (20 crashes).  </w:t>
      </w:r>
    </w:p>
    <w:p w:rsidR="004F21F5" w:rsidRDefault="004F21F5" w:rsidP="004D34ED">
      <w:pPr>
        <w:ind w:firstLine="720"/>
        <w:rPr>
          <w:sz w:val="26"/>
        </w:rPr>
      </w:pPr>
    </w:p>
    <w:p w:rsidR="004F21F5" w:rsidRDefault="0012410C" w:rsidP="004F21F5">
      <w:pPr>
        <w:ind w:firstLine="720"/>
        <w:rPr>
          <w:sz w:val="26"/>
        </w:rPr>
      </w:pPr>
      <w:r>
        <w:rPr>
          <w:sz w:val="26"/>
        </w:rPr>
        <w:t>The chart on the following</w:t>
      </w:r>
      <w:r w:rsidR="004F21F5">
        <w:rPr>
          <w:sz w:val="26"/>
        </w:rPr>
        <w:t xml:space="preserve"> page shows the last ten (10) years of crash data.  2016 is still our highest recorded year with 736 crashes along with 171 injured persons.</w:t>
      </w:r>
    </w:p>
    <w:p w:rsidR="004F21F5" w:rsidRPr="004F21F5" w:rsidRDefault="004F21F5" w:rsidP="004D34ED">
      <w:pPr>
        <w:ind w:firstLine="720"/>
        <w:rPr>
          <w:sz w:val="26"/>
        </w:rPr>
      </w:pPr>
    </w:p>
    <w:p w:rsidR="00D476FC" w:rsidRDefault="00D476FC" w:rsidP="00D476FC">
      <w:pPr>
        <w:rPr>
          <w:sz w:val="26"/>
        </w:rPr>
      </w:pPr>
    </w:p>
    <w:p w:rsidR="000C7B33" w:rsidRDefault="000C7B33" w:rsidP="00D476FC">
      <w:pPr>
        <w:rPr>
          <w:sz w:val="26"/>
        </w:rPr>
      </w:pPr>
    </w:p>
    <w:p w:rsidR="000B2E55" w:rsidRDefault="000B2E55" w:rsidP="00907724">
      <w:pPr>
        <w:ind w:firstLine="720"/>
        <w:rPr>
          <w:sz w:val="26"/>
        </w:rPr>
      </w:pPr>
    </w:p>
    <w:p w:rsidR="000B2E55" w:rsidRDefault="000B2E55" w:rsidP="00907724">
      <w:pPr>
        <w:ind w:firstLine="720"/>
        <w:rPr>
          <w:sz w:val="26"/>
        </w:rPr>
      </w:pPr>
    </w:p>
    <w:p w:rsidR="000B2E55" w:rsidRDefault="000B2E55" w:rsidP="00907724">
      <w:pPr>
        <w:ind w:firstLine="720"/>
        <w:rPr>
          <w:sz w:val="26"/>
        </w:rPr>
      </w:pPr>
    </w:p>
    <w:p w:rsidR="000B2E55" w:rsidRDefault="000B2E55" w:rsidP="00907724">
      <w:pPr>
        <w:ind w:firstLine="720"/>
        <w:rPr>
          <w:sz w:val="26"/>
        </w:rPr>
      </w:pPr>
    </w:p>
    <w:p w:rsidR="005F11AC" w:rsidRPr="00C33DD2" w:rsidRDefault="00D50FCB" w:rsidP="00907724">
      <w:pPr>
        <w:ind w:firstLine="720"/>
        <w:rPr>
          <w:sz w:val="26"/>
        </w:rPr>
      </w:pPr>
      <w:r>
        <w:rPr>
          <w:noProof/>
        </w:rPr>
        <w:lastRenderedPageBreak/>
        <w:drawing>
          <wp:anchor distT="0" distB="0" distL="114300" distR="114300" simplePos="0" relativeHeight="251658240" behindDoc="0" locked="0" layoutInCell="1" allowOverlap="1">
            <wp:simplePos x="0" y="0"/>
            <wp:positionH relativeFrom="margin">
              <wp:posOffset>-152400</wp:posOffset>
            </wp:positionH>
            <wp:positionV relativeFrom="paragraph">
              <wp:posOffset>0</wp:posOffset>
            </wp:positionV>
            <wp:extent cx="6534150" cy="442468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17105" w:rsidRPr="00C33DD2">
        <w:rPr>
          <w:sz w:val="26"/>
        </w:rPr>
        <w:t>The</w:t>
      </w:r>
      <w:r w:rsidR="002449BC" w:rsidRPr="00C33DD2">
        <w:rPr>
          <w:sz w:val="26"/>
        </w:rPr>
        <w:t xml:space="preserve"> bus</w:t>
      </w:r>
      <w:r w:rsidR="00C33DD2" w:rsidRPr="00C33DD2">
        <w:rPr>
          <w:sz w:val="26"/>
        </w:rPr>
        <w:t>iest intersections for 2020</w:t>
      </w:r>
      <w:r w:rsidR="0067619C" w:rsidRPr="00C33DD2">
        <w:rPr>
          <w:sz w:val="26"/>
        </w:rPr>
        <w:t xml:space="preserve"> are as follows.  State Road 9 and McKenzie</w:t>
      </w:r>
      <w:r w:rsidR="00072012" w:rsidRPr="00C33DD2">
        <w:rPr>
          <w:sz w:val="26"/>
        </w:rPr>
        <w:t xml:space="preserve"> Road</w:t>
      </w:r>
      <w:r w:rsidR="00C33DD2" w:rsidRPr="00C33DD2">
        <w:rPr>
          <w:sz w:val="26"/>
        </w:rPr>
        <w:t xml:space="preserve"> had the highest with 26</w:t>
      </w:r>
      <w:r w:rsidR="0067619C" w:rsidRPr="00C33DD2">
        <w:rPr>
          <w:sz w:val="26"/>
        </w:rPr>
        <w:t xml:space="preserve"> reported crashes.</w:t>
      </w:r>
      <w:r w:rsidR="00C33DD2" w:rsidRPr="00C33DD2">
        <w:rPr>
          <w:sz w:val="26"/>
        </w:rPr>
        <w:t xml:space="preserve">  This is down from 44 crashes in 2019.</w:t>
      </w:r>
      <w:r w:rsidR="00A508B8" w:rsidRPr="00C33DD2">
        <w:rPr>
          <w:sz w:val="26"/>
        </w:rPr>
        <w:t xml:space="preserve"> </w:t>
      </w:r>
    </w:p>
    <w:p w:rsidR="005F11AC" w:rsidRPr="0026653E" w:rsidRDefault="005F11AC" w:rsidP="004D34ED">
      <w:pPr>
        <w:ind w:firstLine="720"/>
        <w:rPr>
          <w:b/>
          <w:color w:val="FF0000"/>
          <w:sz w:val="26"/>
        </w:rPr>
      </w:pPr>
    </w:p>
    <w:p w:rsidR="002449BC" w:rsidRPr="00C33DD2" w:rsidRDefault="0067619C" w:rsidP="004D34ED">
      <w:pPr>
        <w:ind w:firstLine="720"/>
        <w:rPr>
          <w:sz w:val="26"/>
        </w:rPr>
      </w:pPr>
      <w:r w:rsidRPr="00C33DD2">
        <w:rPr>
          <w:sz w:val="26"/>
        </w:rPr>
        <w:t>The second highest</w:t>
      </w:r>
      <w:r w:rsidR="00A418C8" w:rsidRPr="00C33DD2">
        <w:rPr>
          <w:sz w:val="26"/>
        </w:rPr>
        <w:t xml:space="preserve"> intersection was Stat</w:t>
      </w:r>
      <w:r w:rsidR="00C33DD2" w:rsidRPr="00C33DD2">
        <w:rPr>
          <w:sz w:val="26"/>
        </w:rPr>
        <w:t>e Road 9 and New Road with 23</w:t>
      </w:r>
      <w:r w:rsidR="00EA0CBB" w:rsidRPr="00C33DD2">
        <w:rPr>
          <w:sz w:val="26"/>
        </w:rPr>
        <w:t xml:space="preserve"> reported crashes</w:t>
      </w:r>
      <w:r w:rsidR="00A418C8" w:rsidRPr="00C33DD2">
        <w:rPr>
          <w:sz w:val="26"/>
        </w:rPr>
        <w:t>.</w:t>
      </w:r>
      <w:r w:rsidR="00C33DD2" w:rsidRPr="00C33DD2">
        <w:rPr>
          <w:sz w:val="26"/>
        </w:rPr>
        <w:t xml:space="preserve">  This is down from 41 crashes in 2019.  </w:t>
      </w:r>
      <w:r w:rsidR="007614E0" w:rsidRPr="00C33DD2">
        <w:rPr>
          <w:sz w:val="26"/>
        </w:rPr>
        <w:t xml:space="preserve"> </w:t>
      </w:r>
    </w:p>
    <w:p w:rsidR="002449BC" w:rsidRPr="0026653E" w:rsidRDefault="002449BC" w:rsidP="004D34ED">
      <w:pPr>
        <w:ind w:firstLine="720"/>
        <w:rPr>
          <w:b/>
          <w:color w:val="FF0000"/>
          <w:sz w:val="26"/>
        </w:rPr>
      </w:pPr>
    </w:p>
    <w:p w:rsidR="00EA0CBB" w:rsidRPr="00C33DD2" w:rsidRDefault="0067619C" w:rsidP="004D34ED">
      <w:pPr>
        <w:ind w:firstLine="720"/>
        <w:rPr>
          <w:sz w:val="26"/>
        </w:rPr>
      </w:pPr>
      <w:r w:rsidRPr="00C33DD2">
        <w:rPr>
          <w:sz w:val="26"/>
        </w:rPr>
        <w:t xml:space="preserve"> </w:t>
      </w:r>
      <w:r w:rsidR="00C33DD2" w:rsidRPr="00C33DD2">
        <w:rPr>
          <w:sz w:val="26"/>
        </w:rPr>
        <w:t xml:space="preserve">The intersection </w:t>
      </w:r>
      <w:r w:rsidR="00EB1351" w:rsidRPr="00C33DD2">
        <w:rPr>
          <w:sz w:val="26"/>
        </w:rPr>
        <w:t xml:space="preserve">of </w:t>
      </w:r>
      <w:r w:rsidR="00A418C8" w:rsidRPr="00C33DD2">
        <w:rPr>
          <w:sz w:val="26"/>
        </w:rPr>
        <w:t>S</w:t>
      </w:r>
      <w:r w:rsidR="00C33DD2" w:rsidRPr="00C33DD2">
        <w:rPr>
          <w:sz w:val="26"/>
        </w:rPr>
        <w:t>tate Road 9 and Green Meadows Drive came in with 20</w:t>
      </w:r>
      <w:r w:rsidRPr="00C33DD2">
        <w:rPr>
          <w:sz w:val="26"/>
        </w:rPr>
        <w:t xml:space="preserve"> crashes</w:t>
      </w:r>
      <w:r w:rsidR="00A418C8" w:rsidRPr="00C33DD2">
        <w:rPr>
          <w:sz w:val="26"/>
        </w:rPr>
        <w:t>.</w:t>
      </w:r>
    </w:p>
    <w:p w:rsidR="00EA0CBB" w:rsidRPr="0026653E" w:rsidRDefault="00EA0CBB" w:rsidP="004D34ED">
      <w:pPr>
        <w:ind w:firstLine="720"/>
        <w:rPr>
          <w:b/>
          <w:color w:val="FF0000"/>
          <w:sz w:val="26"/>
        </w:rPr>
      </w:pPr>
    </w:p>
    <w:p w:rsidR="00D476FC" w:rsidRPr="00D21344" w:rsidRDefault="00EA0CBB" w:rsidP="004D34ED">
      <w:pPr>
        <w:ind w:firstLine="720"/>
        <w:rPr>
          <w:sz w:val="26"/>
        </w:rPr>
      </w:pPr>
      <w:r w:rsidRPr="00D21344">
        <w:rPr>
          <w:sz w:val="26"/>
        </w:rPr>
        <w:t>The rest of the intersections that are monitored</w:t>
      </w:r>
      <w:r w:rsidR="005D0418" w:rsidRPr="00D21344">
        <w:rPr>
          <w:sz w:val="26"/>
        </w:rPr>
        <w:t xml:space="preserve"> throughout the city</w:t>
      </w:r>
      <w:r w:rsidR="00D21344" w:rsidRPr="00D21344">
        <w:rPr>
          <w:sz w:val="26"/>
        </w:rPr>
        <w:t xml:space="preserve"> fell below 15 </w:t>
      </w:r>
      <w:r w:rsidRPr="00D21344">
        <w:rPr>
          <w:sz w:val="26"/>
        </w:rPr>
        <w:t xml:space="preserve">crashes down to single digit numbers.  </w:t>
      </w:r>
      <w:r w:rsidR="00A418C8" w:rsidRPr="00D21344">
        <w:rPr>
          <w:sz w:val="26"/>
        </w:rPr>
        <w:t xml:space="preserve">  </w:t>
      </w:r>
      <w:r w:rsidR="00EE2CD3" w:rsidRPr="00D21344">
        <w:rPr>
          <w:sz w:val="26"/>
        </w:rPr>
        <w:t xml:space="preserve"> </w:t>
      </w:r>
    </w:p>
    <w:p w:rsidR="002250F7" w:rsidRPr="0026653E" w:rsidRDefault="002250F7" w:rsidP="004D34ED">
      <w:pPr>
        <w:ind w:firstLine="720"/>
        <w:rPr>
          <w:b/>
          <w:color w:val="FF0000"/>
          <w:sz w:val="26"/>
        </w:rPr>
      </w:pPr>
    </w:p>
    <w:p w:rsidR="007D5538" w:rsidRPr="00CF0784" w:rsidRDefault="007D5538" w:rsidP="004D34ED">
      <w:pPr>
        <w:ind w:firstLine="720"/>
        <w:rPr>
          <w:sz w:val="26"/>
        </w:rPr>
      </w:pPr>
      <w:r w:rsidRPr="00CF0784">
        <w:rPr>
          <w:sz w:val="26"/>
        </w:rPr>
        <w:t>These Sta</w:t>
      </w:r>
      <w:r w:rsidR="00416673" w:rsidRPr="00CF0784">
        <w:rPr>
          <w:sz w:val="26"/>
        </w:rPr>
        <w:t>te Road 9 intersections along the north end of town prove to be the busiest each year</w:t>
      </w:r>
      <w:r w:rsidR="00EA0CBB" w:rsidRPr="00CF0784">
        <w:rPr>
          <w:sz w:val="26"/>
        </w:rPr>
        <w:t xml:space="preserve"> and produce the most reported crashes</w:t>
      </w:r>
      <w:r w:rsidR="00416673" w:rsidRPr="00CF0784">
        <w:rPr>
          <w:sz w:val="26"/>
        </w:rPr>
        <w:t>.  For</w:t>
      </w:r>
      <w:r w:rsidR="00D21344" w:rsidRPr="00CF0784">
        <w:rPr>
          <w:sz w:val="26"/>
        </w:rPr>
        <w:t xml:space="preserve"> 2020 the State held off on construction of the median a</w:t>
      </w:r>
      <w:r w:rsidR="006D417C">
        <w:rPr>
          <w:sz w:val="26"/>
        </w:rPr>
        <w:t>long State Road 9 due to job bidding</w:t>
      </w:r>
      <w:r w:rsidR="00D21344" w:rsidRPr="00CF0784">
        <w:rPr>
          <w:sz w:val="26"/>
        </w:rPr>
        <w:t xml:space="preserve"> and Covid delays.</w:t>
      </w:r>
      <w:r w:rsidR="008B457F" w:rsidRPr="00CF0784">
        <w:rPr>
          <w:sz w:val="26"/>
        </w:rPr>
        <w:t xml:space="preserve"> </w:t>
      </w:r>
      <w:r w:rsidR="00CF0784" w:rsidRPr="00CF0784">
        <w:rPr>
          <w:sz w:val="26"/>
        </w:rPr>
        <w:t>Hopefully for 2021 this project will be put back on the books and construction could start.  These intersection</w:t>
      </w:r>
      <w:r w:rsidR="006D417C">
        <w:rPr>
          <w:sz w:val="26"/>
        </w:rPr>
        <w:t>s will continue to be monitored</w:t>
      </w:r>
      <w:r w:rsidR="008B457F" w:rsidRPr="00CF0784">
        <w:rPr>
          <w:sz w:val="26"/>
        </w:rPr>
        <w:t xml:space="preserve"> after construct</w:t>
      </w:r>
      <w:r w:rsidR="00102F3C" w:rsidRPr="00CF0784">
        <w:rPr>
          <w:sz w:val="26"/>
        </w:rPr>
        <w:t>ion is completed to compare data.</w:t>
      </w:r>
    </w:p>
    <w:p w:rsidR="005D0418" w:rsidRPr="0026653E" w:rsidRDefault="005D0418" w:rsidP="004D34ED">
      <w:pPr>
        <w:ind w:firstLine="720"/>
        <w:rPr>
          <w:b/>
          <w:color w:val="FF0000"/>
          <w:sz w:val="26"/>
        </w:rPr>
      </w:pPr>
    </w:p>
    <w:p w:rsidR="00E23EF6" w:rsidRPr="004333FD" w:rsidRDefault="00CF0784" w:rsidP="0026653E">
      <w:pPr>
        <w:ind w:firstLine="720"/>
        <w:rPr>
          <w:sz w:val="26"/>
        </w:rPr>
      </w:pPr>
      <w:r w:rsidRPr="004333FD">
        <w:rPr>
          <w:sz w:val="26"/>
        </w:rPr>
        <w:lastRenderedPageBreak/>
        <w:t xml:space="preserve">The main US 40 intersections </w:t>
      </w:r>
      <w:r w:rsidR="005D0418" w:rsidRPr="004333FD">
        <w:rPr>
          <w:sz w:val="26"/>
        </w:rPr>
        <w:t>are monitored within the city limits are still down in</w:t>
      </w:r>
      <w:r w:rsidR="0021754D" w:rsidRPr="004333FD">
        <w:rPr>
          <w:sz w:val="26"/>
        </w:rPr>
        <w:t>to the single digits for reported crashes</w:t>
      </w:r>
      <w:r w:rsidR="009068E1" w:rsidRPr="004333FD">
        <w:rPr>
          <w:sz w:val="26"/>
        </w:rPr>
        <w:t xml:space="preserve">.  </w:t>
      </w:r>
      <w:r w:rsidR="00673F33" w:rsidRPr="004333FD">
        <w:rPr>
          <w:sz w:val="26"/>
        </w:rPr>
        <w:t>US 40 was</w:t>
      </w:r>
      <w:r w:rsidR="005D0418" w:rsidRPr="004333FD">
        <w:rPr>
          <w:sz w:val="26"/>
        </w:rPr>
        <w:t xml:space="preserve"> remarked/repainted</w:t>
      </w:r>
      <w:r w:rsidR="009068E1" w:rsidRPr="004333FD">
        <w:rPr>
          <w:sz w:val="26"/>
        </w:rPr>
        <w:t xml:space="preserve"> in 2019</w:t>
      </w:r>
      <w:r w:rsidR="005D0418" w:rsidRPr="004333FD">
        <w:rPr>
          <w:sz w:val="26"/>
        </w:rPr>
        <w:t xml:space="preserve"> from Monroe Street out we</w:t>
      </w:r>
      <w:r w:rsidR="009068E1" w:rsidRPr="004333FD">
        <w:rPr>
          <w:sz w:val="26"/>
        </w:rPr>
        <w:t xml:space="preserve">st to Windswept Road adding bike lanes.   The feedback from the patrol division </w:t>
      </w:r>
      <w:r w:rsidR="004F21F5">
        <w:rPr>
          <w:sz w:val="26"/>
        </w:rPr>
        <w:t>for 2020 is that th</w:t>
      </w:r>
      <w:r w:rsidR="009068E1" w:rsidRPr="004333FD">
        <w:rPr>
          <w:sz w:val="26"/>
        </w:rPr>
        <w:t xml:space="preserve">ey can longer catch anyone speeding </w:t>
      </w:r>
      <w:r w:rsidR="004333FD" w:rsidRPr="004333FD">
        <w:rPr>
          <w:sz w:val="26"/>
        </w:rPr>
        <w:t xml:space="preserve">along this stretch of roadway. </w:t>
      </w:r>
      <w:r w:rsidR="00B942E7" w:rsidRPr="004333FD">
        <w:rPr>
          <w:sz w:val="26"/>
        </w:rPr>
        <w:t xml:space="preserve"> </w:t>
      </w:r>
      <w:r w:rsidR="006749CD" w:rsidRPr="004333FD">
        <w:rPr>
          <w:sz w:val="26"/>
        </w:rPr>
        <w:t xml:space="preserve"> </w:t>
      </w:r>
      <w:r w:rsidR="00B61E3D" w:rsidRPr="004333FD">
        <w:rPr>
          <w:sz w:val="26"/>
        </w:rPr>
        <w:t xml:space="preserve"> </w:t>
      </w:r>
    </w:p>
    <w:p w:rsidR="00E23EF6" w:rsidRPr="0026653E" w:rsidRDefault="00E23EF6" w:rsidP="005D42BC">
      <w:pPr>
        <w:ind w:firstLine="720"/>
        <w:rPr>
          <w:b/>
          <w:color w:val="FF0000"/>
          <w:sz w:val="26"/>
        </w:rPr>
      </w:pPr>
    </w:p>
    <w:p w:rsidR="005D42BC" w:rsidRPr="004333FD" w:rsidRDefault="00921A42" w:rsidP="005D42BC">
      <w:pPr>
        <w:ind w:firstLine="720"/>
        <w:rPr>
          <w:sz w:val="26"/>
        </w:rPr>
      </w:pPr>
      <w:r w:rsidRPr="004333FD">
        <w:rPr>
          <w:sz w:val="26"/>
        </w:rPr>
        <w:t>The chart below depicts the last ten</w:t>
      </w:r>
      <w:r w:rsidR="00907724" w:rsidRPr="004333FD">
        <w:rPr>
          <w:sz w:val="26"/>
        </w:rPr>
        <w:t xml:space="preserve"> (10)</w:t>
      </w:r>
      <w:r w:rsidRPr="004333FD">
        <w:rPr>
          <w:sz w:val="26"/>
        </w:rPr>
        <w:t xml:space="preserve"> year trend of pedestrian and bicycle involved crashes within the city</w:t>
      </w:r>
      <w:r w:rsidR="004333FD" w:rsidRPr="004333FD">
        <w:rPr>
          <w:sz w:val="26"/>
        </w:rPr>
        <w:t xml:space="preserve"> limits.  We had a total of three (3</w:t>
      </w:r>
      <w:r w:rsidR="004D7117" w:rsidRPr="004333FD">
        <w:rPr>
          <w:sz w:val="26"/>
        </w:rPr>
        <w:t>) crashes involving pedestrians and zero (0) crashes involving bicycles</w:t>
      </w:r>
      <w:r w:rsidR="006D417C">
        <w:rPr>
          <w:sz w:val="26"/>
        </w:rPr>
        <w:t xml:space="preserve"> in 2020</w:t>
      </w:r>
      <w:r w:rsidR="004D7117" w:rsidRPr="004333FD">
        <w:rPr>
          <w:sz w:val="26"/>
        </w:rPr>
        <w:t xml:space="preserve">.  </w:t>
      </w:r>
      <w:r w:rsidRPr="004333FD">
        <w:rPr>
          <w:sz w:val="26"/>
        </w:rPr>
        <w:t xml:space="preserve">  </w:t>
      </w:r>
      <w:r w:rsidR="008B457F" w:rsidRPr="004333FD">
        <w:rPr>
          <w:sz w:val="26"/>
        </w:rPr>
        <w:t xml:space="preserve">  </w:t>
      </w:r>
      <w:r w:rsidR="005D42BC" w:rsidRPr="004333FD">
        <w:rPr>
          <w:sz w:val="26"/>
        </w:rPr>
        <w:t xml:space="preserve">    </w:t>
      </w:r>
    </w:p>
    <w:p w:rsidR="005D42BC" w:rsidRPr="0026653E" w:rsidRDefault="005D42BC" w:rsidP="004D34ED">
      <w:pPr>
        <w:ind w:firstLine="720"/>
        <w:rPr>
          <w:color w:val="FF0000"/>
          <w:sz w:val="26"/>
        </w:rPr>
      </w:pPr>
    </w:p>
    <w:p w:rsidR="00D476FC" w:rsidRDefault="00650D3C" w:rsidP="000C7B33">
      <w:pPr>
        <w:rPr>
          <w:sz w:val="26"/>
        </w:rPr>
      </w:pPr>
      <w:r>
        <w:rPr>
          <w:noProof/>
        </w:rPr>
        <w:drawing>
          <wp:inline distT="0" distB="0" distL="0" distR="0" wp14:anchorId="2757E7C5" wp14:editId="131057D0">
            <wp:extent cx="5943600" cy="412940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7611" w:rsidRDefault="00157611" w:rsidP="00D31AF9">
      <w:pPr>
        <w:rPr>
          <w:sz w:val="26"/>
        </w:rPr>
      </w:pPr>
    </w:p>
    <w:p w:rsidR="004D7117" w:rsidRDefault="004D7117" w:rsidP="00D31AF9">
      <w:pPr>
        <w:rPr>
          <w:b/>
          <w:sz w:val="26"/>
        </w:rPr>
      </w:pPr>
    </w:p>
    <w:p w:rsidR="00D31AF9" w:rsidRDefault="00052104" w:rsidP="00D31AF9">
      <w:pPr>
        <w:rPr>
          <w:sz w:val="26"/>
        </w:rPr>
      </w:pPr>
      <w:r>
        <w:rPr>
          <w:b/>
          <w:sz w:val="26"/>
        </w:rPr>
        <w:t>Operating</w:t>
      </w:r>
      <w:r w:rsidR="00AA3AE3" w:rsidRPr="00D31AF9">
        <w:rPr>
          <w:b/>
          <w:sz w:val="26"/>
        </w:rPr>
        <w:t xml:space="preserve"> While Intoxicated Crashes</w:t>
      </w:r>
      <w:r w:rsidR="00AA3AE3">
        <w:rPr>
          <w:sz w:val="26"/>
        </w:rPr>
        <w:t xml:space="preserve">  </w:t>
      </w:r>
    </w:p>
    <w:p w:rsidR="00D31AF9" w:rsidRDefault="00D31AF9" w:rsidP="00333021">
      <w:pPr>
        <w:ind w:firstLine="720"/>
        <w:rPr>
          <w:sz w:val="26"/>
        </w:rPr>
      </w:pPr>
    </w:p>
    <w:p w:rsidR="00655ECD" w:rsidRPr="004333FD" w:rsidRDefault="00576981" w:rsidP="00333021">
      <w:pPr>
        <w:ind w:firstLine="720"/>
        <w:rPr>
          <w:noProof/>
        </w:rPr>
      </w:pPr>
      <w:r w:rsidRPr="004333FD">
        <w:rPr>
          <w:sz w:val="26"/>
        </w:rPr>
        <w:t xml:space="preserve">There </w:t>
      </w:r>
      <w:r w:rsidR="004333FD" w:rsidRPr="004333FD">
        <w:rPr>
          <w:sz w:val="26"/>
        </w:rPr>
        <w:t>were 2</w:t>
      </w:r>
      <w:r w:rsidR="00C106EB" w:rsidRPr="004333FD">
        <w:rPr>
          <w:sz w:val="26"/>
        </w:rPr>
        <w:t xml:space="preserve"> suspected</w:t>
      </w:r>
      <w:r w:rsidR="00052104" w:rsidRPr="004333FD">
        <w:rPr>
          <w:sz w:val="26"/>
        </w:rPr>
        <w:t xml:space="preserve"> alcohol</w:t>
      </w:r>
      <w:r w:rsidR="00A77B4D" w:rsidRPr="004333FD">
        <w:rPr>
          <w:sz w:val="26"/>
        </w:rPr>
        <w:t>/drug</w:t>
      </w:r>
      <w:r w:rsidR="004333FD" w:rsidRPr="004333FD">
        <w:rPr>
          <w:sz w:val="26"/>
        </w:rPr>
        <w:t xml:space="preserve"> involved crashes for 2020, down from twelve (12) in 2019</w:t>
      </w:r>
      <w:r w:rsidR="00E970ED" w:rsidRPr="004333FD">
        <w:rPr>
          <w:sz w:val="26"/>
        </w:rPr>
        <w:t xml:space="preserve">.  </w:t>
      </w:r>
      <w:r w:rsidR="004333FD" w:rsidRPr="004333FD">
        <w:rPr>
          <w:sz w:val="26"/>
        </w:rPr>
        <w:t xml:space="preserve"> One (1</w:t>
      </w:r>
      <w:r w:rsidR="004D7117" w:rsidRPr="004333FD">
        <w:rPr>
          <w:sz w:val="26"/>
        </w:rPr>
        <w:t>)</w:t>
      </w:r>
      <w:r w:rsidR="00E970ED" w:rsidRPr="004333FD">
        <w:rPr>
          <w:sz w:val="26"/>
        </w:rPr>
        <w:t xml:space="preserve"> of these crashes had drivers </w:t>
      </w:r>
      <w:r w:rsidR="004333FD" w:rsidRPr="004333FD">
        <w:rPr>
          <w:sz w:val="26"/>
        </w:rPr>
        <w:t>charged with OWI’s, down from ten (10) in 2019.  Zero (0</w:t>
      </w:r>
      <w:r w:rsidR="00E970ED" w:rsidRPr="004333FD">
        <w:rPr>
          <w:sz w:val="26"/>
        </w:rPr>
        <w:t>) injuries were reported from these crashes</w:t>
      </w:r>
      <w:r w:rsidR="0012410C">
        <w:rPr>
          <w:sz w:val="26"/>
        </w:rPr>
        <w:t xml:space="preserve"> in 2020</w:t>
      </w:r>
      <w:r w:rsidR="004333FD" w:rsidRPr="004333FD">
        <w:rPr>
          <w:sz w:val="26"/>
        </w:rPr>
        <w:t xml:space="preserve">. </w:t>
      </w:r>
      <w:r w:rsidR="00EC787B">
        <w:rPr>
          <w:sz w:val="26"/>
        </w:rPr>
        <w:t xml:space="preserve">  There</w:t>
      </w:r>
      <w:r w:rsidR="004333FD">
        <w:rPr>
          <w:sz w:val="26"/>
        </w:rPr>
        <w:t xml:space="preserve"> is a significant decrease</w:t>
      </w:r>
      <w:r w:rsidR="00EC787B">
        <w:rPr>
          <w:sz w:val="26"/>
        </w:rPr>
        <w:t xml:space="preserve"> in the last several years which is seen on the following chart</w:t>
      </w:r>
      <w:r w:rsidR="00215CAC">
        <w:rPr>
          <w:sz w:val="26"/>
        </w:rPr>
        <w:t>.</w:t>
      </w:r>
      <w:r w:rsidR="00E970ED" w:rsidRPr="004333FD">
        <w:rPr>
          <w:sz w:val="26"/>
        </w:rPr>
        <w:t xml:space="preserve"> </w:t>
      </w:r>
      <w:r w:rsidR="004333FD" w:rsidRPr="004333FD">
        <w:rPr>
          <w:sz w:val="26"/>
        </w:rPr>
        <w:t xml:space="preserve"> </w:t>
      </w:r>
      <w:r w:rsidR="00E970ED" w:rsidRPr="004333FD">
        <w:rPr>
          <w:noProof/>
        </w:rPr>
        <w:t xml:space="preserve"> </w:t>
      </w:r>
      <w:r w:rsidRPr="004333FD">
        <w:rPr>
          <w:noProof/>
        </w:rPr>
        <w:t xml:space="preserve"> </w:t>
      </w:r>
    </w:p>
    <w:p w:rsidR="008F27DC" w:rsidRDefault="00FE0BCF" w:rsidP="008F27DC">
      <w:pPr>
        <w:rPr>
          <w:sz w:val="26"/>
        </w:rPr>
      </w:pPr>
      <w:r>
        <w:rPr>
          <w:noProof/>
        </w:rPr>
        <w:lastRenderedPageBreak/>
        <w:drawing>
          <wp:inline distT="0" distB="0" distL="0" distR="0" wp14:anchorId="5000AA56" wp14:editId="26888ADE">
            <wp:extent cx="5943600" cy="412623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5AEC" w:rsidRDefault="003D5AEC" w:rsidP="003D5AEC">
      <w:pPr>
        <w:rPr>
          <w:sz w:val="26"/>
        </w:rPr>
      </w:pPr>
    </w:p>
    <w:p w:rsidR="00F57B0C" w:rsidRPr="000C4815" w:rsidRDefault="006F470F" w:rsidP="008F27DC">
      <w:pPr>
        <w:ind w:firstLine="720"/>
        <w:rPr>
          <w:sz w:val="26"/>
        </w:rPr>
      </w:pPr>
      <w:r w:rsidRPr="000C4815">
        <w:rPr>
          <w:sz w:val="26"/>
        </w:rPr>
        <w:t>There were a total of 13</w:t>
      </w:r>
      <w:r w:rsidR="00201FB6" w:rsidRPr="000C4815">
        <w:rPr>
          <w:sz w:val="26"/>
        </w:rPr>
        <w:t xml:space="preserve"> total</w:t>
      </w:r>
      <w:r w:rsidR="00C106EB" w:rsidRPr="000C4815">
        <w:rPr>
          <w:sz w:val="26"/>
        </w:rPr>
        <w:t xml:space="preserve"> arrests made during</w:t>
      </w:r>
      <w:r w:rsidR="00655ECD" w:rsidRPr="000C4815">
        <w:rPr>
          <w:sz w:val="26"/>
        </w:rPr>
        <w:t xml:space="preserve"> crash </w:t>
      </w:r>
      <w:r w:rsidR="006D417C">
        <w:rPr>
          <w:sz w:val="26"/>
        </w:rPr>
        <w:t xml:space="preserve">investigations including </w:t>
      </w:r>
      <w:r w:rsidR="00201FB6" w:rsidRPr="000C4815">
        <w:rPr>
          <w:sz w:val="26"/>
        </w:rPr>
        <w:t>the</w:t>
      </w:r>
      <w:r w:rsidR="00D761A6" w:rsidRPr="000C4815">
        <w:rPr>
          <w:sz w:val="26"/>
        </w:rPr>
        <w:t xml:space="preserve"> </w:t>
      </w:r>
      <w:r w:rsidR="00A77B4D" w:rsidRPr="000C4815">
        <w:rPr>
          <w:sz w:val="26"/>
        </w:rPr>
        <w:t>O</w:t>
      </w:r>
      <w:r w:rsidR="00655ECD" w:rsidRPr="000C4815">
        <w:rPr>
          <w:sz w:val="26"/>
        </w:rPr>
        <w:t>WI</w:t>
      </w:r>
      <w:r w:rsidR="00D761A6" w:rsidRPr="000C4815">
        <w:rPr>
          <w:sz w:val="26"/>
        </w:rPr>
        <w:t xml:space="preserve"> arrests</w:t>
      </w:r>
      <w:r w:rsidR="00201FB6" w:rsidRPr="000C4815">
        <w:rPr>
          <w:sz w:val="26"/>
        </w:rPr>
        <w:t>.</w:t>
      </w:r>
      <w:r w:rsidRPr="000C4815">
        <w:rPr>
          <w:sz w:val="26"/>
        </w:rPr>
        <w:t xml:space="preserve">  This is down from 23 in 2019.</w:t>
      </w:r>
      <w:r w:rsidR="00201FB6" w:rsidRPr="000C4815">
        <w:rPr>
          <w:sz w:val="26"/>
        </w:rPr>
        <w:t xml:space="preserve"> Most of the other arrests are a result of the operators having</w:t>
      </w:r>
      <w:r w:rsidR="00655ECD" w:rsidRPr="000C4815">
        <w:rPr>
          <w:sz w:val="26"/>
        </w:rPr>
        <w:t xml:space="preserve"> suspended</w:t>
      </w:r>
      <w:r w:rsidR="00B14DD4" w:rsidRPr="000C4815">
        <w:rPr>
          <w:sz w:val="26"/>
        </w:rPr>
        <w:t xml:space="preserve"> licenses</w:t>
      </w:r>
      <w:r w:rsidR="005024B4" w:rsidRPr="000C4815">
        <w:rPr>
          <w:sz w:val="26"/>
        </w:rPr>
        <w:t xml:space="preserve"> and</w:t>
      </w:r>
      <w:r w:rsidR="00201FB6" w:rsidRPr="000C4815">
        <w:rPr>
          <w:sz w:val="26"/>
        </w:rPr>
        <w:t xml:space="preserve"> no license violations.</w:t>
      </w:r>
      <w:r w:rsidR="005024B4" w:rsidRPr="000C4815">
        <w:rPr>
          <w:sz w:val="26"/>
        </w:rPr>
        <w:t xml:space="preserve">  20</w:t>
      </w:r>
      <w:r w:rsidR="00206302" w:rsidRPr="000C4815">
        <w:rPr>
          <w:sz w:val="26"/>
        </w:rPr>
        <w:t xml:space="preserve"> citat</w:t>
      </w:r>
      <w:r w:rsidR="005024B4" w:rsidRPr="000C4815">
        <w:rPr>
          <w:sz w:val="26"/>
        </w:rPr>
        <w:t>ions were issued to drivers</w:t>
      </w:r>
      <w:r w:rsidR="006D417C">
        <w:rPr>
          <w:sz w:val="26"/>
        </w:rPr>
        <w:t xml:space="preserve"> during investigations</w:t>
      </w:r>
      <w:r w:rsidR="00EC787B">
        <w:rPr>
          <w:sz w:val="26"/>
        </w:rPr>
        <w:t>.</w:t>
      </w:r>
      <w:r w:rsidR="006D417C">
        <w:rPr>
          <w:sz w:val="26"/>
        </w:rPr>
        <w:t xml:space="preserve"> Most were </w:t>
      </w:r>
      <w:r w:rsidR="00C90777">
        <w:rPr>
          <w:sz w:val="26"/>
        </w:rPr>
        <w:t>on drivers</w:t>
      </w:r>
      <w:r w:rsidR="005024B4" w:rsidRPr="000C4815">
        <w:rPr>
          <w:sz w:val="26"/>
        </w:rPr>
        <w:t xml:space="preserve"> operating</w:t>
      </w:r>
      <w:r w:rsidR="00C90777">
        <w:rPr>
          <w:sz w:val="26"/>
        </w:rPr>
        <w:t xml:space="preserve"> a vehicle</w:t>
      </w:r>
      <w:r w:rsidR="005024B4" w:rsidRPr="000C4815">
        <w:rPr>
          <w:sz w:val="26"/>
        </w:rPr>
        <w:t xml:space="preserve"> without proof </w:t>
      </w:r>
      <w:r w:rsidR="000C4815" w:rsidRPr="000C4815">
        <w:rPr>
          <w:sz w:val="26"/>
        </w:rPr>
        <w:t>of financial responsibility (no car insurance).</w:t>
      </w:r>
      <w:r w:rsidR="00F57B0C" w:rsidRPr="000C4815">
        <w:rPr>
          <w:sz w:val="26"/>
        </w:rPr>
        <w:t xml:space="preserve">  </w:t>
      </w:r>
    </w:p>
    <w:p w:rsidR="00F57B0C" w:rsidRPr="0026653E" w:rsidRDefault="00F57B0C" w:rsidP="004D34ED">
      <w:pPr>
        <w:ind w:firstLine="720"/>
        <w:rPr>
          <w:color w:val="FF0000"/>
          <w:sz w:val="26"/>
        </w:rPr>
      </w:pPr>
    </w:p>
    <w:p w:rsidR="006977A0" w:rsidRDefault="000C4815" w:rsidP="005062CB">
      <w:pPr>
        <w:ind w:firstLine="720"/>
        <w:rPr>
          <w:sz w:val="26"/>
        </w:rPr>
      </w:pPr>
      <w:r w:rsidRPr="000C4815">
        <w:rPr>
          <w:sz w:val="26"/>
        </w:rPr>
        <w:t xml:space="preserve">You can see that 2020’s stats are far lower in a lot of areas due to Covid’s impact on so many areas of the economy. </w:t>
      </w:r>
      <w:r w:rsidR="007A56B9" w:rsidRPr="000C4815">
        <w:rPr>
          <w:sz w:val="26"/>
        </w:rPr>
        <w:t xml:space="preserve"> </w:t>
      </w:r>
      <w:r w:rsidR="00695232" w:rsidRPr="000C4815">
        <w:rPr>
          <w:sz w:val="26"/>
        </w:rPr>
        <w:t>The Greenfield Police Department will continue to enforce traffic laws and inform the public on driving safely. The Traffic Safety Committ</w:t>
      </w:r>
      <w:r w:rsidR="006B1B9D" w:rsidRPr="000C4815">
        <w:rPr>
          <w:sz w:val="26"/>
        </w:rPr>
        <w:t>ee with continue to aid the city</w:t>
      </w:r>
      <w:r w:rsidR="00695232" w:rsidRPr="000C4815">
        <w:rPr>
          <w:sz w:val="26"/>
        </w:rPr>
        <w:t xml:space="preserve"> with</w:t>
      </w:r>
      <w:r w:rsidR="001626E7" w:rsidRPr="000C4815">
        <w:rPr>
          <w:sz w:val="26"/>
        </w:rPr>
        <w:t xml:space="preserve"> the</w:t>
      </w:r>
      <w:r w:rsidR="00695232" w:rsidRPr="000C4815">
        <w:rPr>
          <w:sz w:val="26"/>
        </w:rPr>
        <w:t xml:space="preserve"> latest traffic control signs or equipment to date. </w:t>
      </w:r>
    </w:p>
    <w:p w:rsidR="006977A0" w:rsidRDefault="006977A0" w:rsidP="005D42BC">
      <w:pPr>
        <w:ind w:firstLine="720"/>
        <w:rPr>
          <w:sz w:val="26"/>
        </w:rPr>
      </w:pPr>
    </w:p>
    <w:p w:rsidR="006977A0" w:rsidRPr="005062CB" w:rsidRDefault="006977A0" w:rsidP="006977A0">
      <w:pPr>
        <w:ind w:firstLine="720"/>
        <w:rPr>
          <w:sz w:val="26"/>
        </w:rPr>
      </w:pPr>
      <w:r w:rsidRPr="005062CB">
        <w:rPr>
          <w:sz w:val="26"/>
        </w:rPr>
        <w:t xml:space="preserve">Greenfield Police Department, Emergency Management and the </w:t>
      </w:r>
      <w:r w:rsidR="005062CB" w:rsidRPr="005062CB">
        <w:rPr>
          <w:sz w:val="26"/>
        </w:rPr>
        <w:t xml:space="preserve">Emergency Operations Center (911 center) utilize social media, mostly Facebook, to quickly </w:t>
      </w:r>
      <w:r w:rsidRPr="005062CB">
        <w:rPr>
          <w:sz w:val="26"/>
        </w:rPr>
        <w:t xml:space="preserve">push out </w:t>
      </w:r>
      <w:r w:rsidR="005062CB" w:rsidRPr="005062CB">
        <w:rPr>
          <w:sz w:val="26"/>
        </w:rPr>
        <w:t xml:space="preserve">traffic conditions, road closures or upcoming forecasted weather that may affect vehicle travel. All agencies share a good amount of information continually to keep citizens informed and safe.   </w:t>
      </w:r>
    </w:p>
    <w:p w:rsidR="006977A0" w:rsidRDefault="006977A0" w:rsidP="006977A0">
      <w:pPr>
        <w:ind w:firstLine="720"/>
        <w:rPr>
          <w:color w:val="FF0000"/>
          <w:sz w:val="26"/>
        </w:rPr>
      </w:pPr>
    </w:p>
    <w:p w:rsidR="006977A0" w:rsidRPr="0026653E" w:rsidRDefault="006977A0" w:rsidP="006977A0">
      <w:pPr>
        <w:ind w:firstLine="720"/>
        <w:rPr>
          <w:color w:val="FF0000"/>
          <w:sz w:val="26"/>
        </w:rPr>
      </w:pPr>
      <w:r w:rsidRPr="0026653E">
        <w:rPr>
          <w:color w:val="FF0000"/>
          <w:sz w:val="26"/>
        </w:rPr>
        <w:t xml:space="preserve">    </w:t>
      </w:r>
      <w:r w:rsidRPr="000C4815">
        <w:rPr>
          <w:sz w:val="26"/>
        </w:rPr>
        <w:t xml:space="preserve">In summary, a vast majority of crashes are the result of human error while driving.  </w:t>
      </w:r>
    </w:p>
    <w:p w:rsidR="001E04C5" w:rsidRPr="000A6393" w:rsidRDefault="001E04C5" w:rsidP="000A6393">
      <w:pPr>
        <w:rPr>
          <w:sz w:val="26"/>
        </w:rPr>
      </w:pPr>
      <w:r w:rsidRPr="00333021">
        <w:rPr>
          <w:b/>
          <w:sz w:val="26"/>
        </w:rPr>
        <w:lastRenderedPageBreak/>
        <w:t>Special Events/Parades</w:t>
      </w:r>
    </w:p>
    <w:p w:rsidR="001E04C5" w:rsidRPr="0025399E" w:rsidRDefault="001E04C5">
      <w:pPr>
        <w:ind w:firstLine="720"/>
        <w:rPr>
          <w:sz w:val="26"/>
        </w:rPr>
      </w:pPr>
    </w:p>
    <w:p w:rsidR="004A32AC" w:rsidRDefault="001E04C5">
      <w:pPr>
        <w:ind w:firstLine="720"/>
        <w:rPr>
          <w:sz w:val="26"/>
        </w:rPr>
      </w:pPr>
      <w:r w:rsidRPr="00FE754B">
        <w:rPr>
          <w:sz w:val="26"/>
        </w:rPr>
        <w:t xml:space="preserve">The Greenfield </w:t>
      </w:r>
      <w:r w:rsidR="000C4815" w:rsidRPr="00FE754B">
        <w:rPr>
          <w:sz w:val="26"/>
        </w:rPr>
        <w:t xml:space="preserve">Police Department was only able to give a couple of </w:t>
      </w:r>
      <w:r w:rsidRPr="00FE754B">
        <w:rPr>
          <w:sz w:val="26"/>
        </w:rPr>
        <w:t>safety presentations and</w:t>
      </w:r>
      <w:r w:rsidR="005526DA" w:rsidRPr="00FE754B">
        <w:rPr>
          <w:sz w:val="26"/>
        </w:rPr>
        <w:t>/</w:t>
      </w:r>
      <w:r w:rsidRPr="00FE754B">
        <w:rPr>
          <w:sz w:val="26"/>
        </w:rPr>
        <w:t>or promotions about</w:t>
      </w:r>
      <w:r w:rsidR="002067F8" w:rsidRPr="00FE754B">
        <w:rPr>
          <w:sz w:val="26"/>
        </w:rPr>
        <w:t xml:space="preserve"> child</w:t>
      </w:r>
      <w:r w:rsidRPr="00FE754B">
        <w:rPr>
          <w:sz w:val="26"/>
        </w:rPr>
        <w:t xml:space="preserve"> </w:t>
      </w:r>
      <w:r w:rsidR="002067F8" w:rsidRPr="00FE754B">
        <w:rPr>
          <w:sz w:val="26"/>
        </w:rPr>
        <w:t xml:space="preserve">bicycle safety </w:t>
      </w:r>
      <w:r w:rsidR="00445857" w:rsidRPr="00FE754B">
        <w:rPr>
          <w:sz w:val="26"/>
        </w:rPr>
        <w:t>and other traffic safet</w:t>
      </w:r>
      <w:r w:rsidR="006977A0" w:rsidRPr="00FE754B">
        <w:rPr>
          <w:sz w:val="26"/>
        </w:rPr>
        <w:t xml:space="preserve">y issues. </w:t>
      </w:r>
      <w:r w:rsidR="00FE754B" w:rsidRPr="00FE754B">
        <w:rPr>
          <w:sz w:val="26"/>
        </w:rPr>
        <w:t xml:space="preserve"> </w:t>
      </w:r>
    </w:p>
    <w:p w:rsidR="004A32AC" w:rsidRDefault="004A32AC">
      <w:pPr>
        <w:ind w:firstLine="720"/>
        <w:rPr>
          <w:sz w:val="26"/>
        </w:rPr>
      </w:pPr>
    </w:p>
    <w:p w:rsidR="001E04C5" w:rsidRPr="0026653E" w:rsidRDefault="007C31CF">
      <w:pPr>
        <w:ind w:firstLine="720"/>
        <w:rPr>
          <w:color w:val="FF0000"/>
          <w:sz w:val="26"/>
        </w:rPr>
      </w:pPr>
      <w:r>
        <w:rPr>
          <w:sz w:val="26"/>
        </w:rPr>
        <w:t xml:space="preserve">The </w:t>
      </w:r>
      <w:r w:rsidR="00FE754B" w:rsidRPr="00FE754B">
        <w:rPr>
          <w:sz w:val="26"/>
        </w:rPr>
        <w:t>Covid</w:t>
      </w:r>
      <w:r>
        <w:rPr>
          <w:sz w:val="26"/>
        </w:rPr>
        <w:t xml:space="preserve"> pandemic</w:t>
      </w:r>
      <w:r w:rsidR="00FE754B" w:rsidRPr="00FE754B">
        <w:rPr>
          <w:sz w:val="26"/>
        </w:rPr>
        <w:t xml:space="preserve"> impacted special events within the city greatly.</w:t>
      </w:r>
      <w:r w:rsidR="004A32AC">
        <w:rPr>
          <w:sz w:val="26"/>
        </w:rPr>
        <w:t xml:space="preserve">  The first six months of the year eight (8) special events were cancelled.  In July we were able to hold our yearly Community Night Out as a drive thru event only.  We distributed some child safety information through booklets in the bags that were handed out.  </w:t>
      </w:r>
      <w:r w:rsidR="00FE754B" w:rsidRPr="00FE754B">
        <w:rPr>
          <w:sz w:val="26"/>
        </w:rPr>
        <w:t xml:space="preserve"> </w:t>
      </w:r>
      <w:r w:rsidR="00FE754B">
        <w:rPr>
          <w:color w:val="FF0000"/>
          <w:sz w:val="26"/>
        </w:rPr>
        <w:t xml:space="preserve"> </w:t>
      </w:r>
      <w:r w:rsidR="006977A0">
        <w:rPr>
          <w:color w:val="FF0000"/>
          <w:sz w:val="26"/>
        </w:rPr>
        <w:t xml:space="preserve"> </w:t>
      </w:r>
    </w:p>
    <w:p w:rsidR="003C2D6D" w:rsidRPr="0026653E" w:rsidRDefault="003C2D6D" w:rsidP="006E405F">
      <w:pPr>
        <w:ind w:firstLine="720"/>
        <w:rPr>
          <w:color w:val="FF0000"/>
          <w:sz w:val="26"/>
        </w:rPr>
      </w:pPr>
    </w:p>
    <w:p w:rsidR="001E04C5" w:rsidRPr="006F58DB" w:rsidRDefault="004A32AC" w:rsidP="006E405F">
      <w:pPr>
        <w:ind w:firstLine="720"/>
        <w:rPr>
          <w:sz w:val="26"/>
        </w:rPr>
      </w:pPr>
      <w:r w:rsidRPr="006F58DB">
        <w:rPr>
          <w:sz w:val="26"/>
        </w:rPr>
        <w:t>T</w:t>
      </w:r>
      <w:r w:rsidR="001E04C5" w:rsidRPr="006F58DB">
        <w:rPr>
          <w:sz w:val="26"/>
        </w:rPr>
        <w:t>he</w:t>
      </w:r>
      <w:r w:rsidR="006E405F" w:rsidRPr="006F58DB">
        <w:rPr>
          <w:sz w:val="26"/>
        </w:rPr>
        <w:t xml:space="preserve"> </w:t>
      </w:r>
      <w:r w:rsidRPr="006F58DB">
        <w:rPr>
          <w:sz w:val="26"/>
        </w:rPr>
        <w:t xml:space="preserve">annual </w:t>
      </w:r>
      <w:r w:rsidR="000A6393" w:rsidRPr="006F58DB">
        <w:rPr>
          <w:sz w:val="26"/>
        </w:rPr>
        <w:t xml:space="preserve">4-H parade, </w:t>
      </w:r>
      <w:r w:rsidR="001E04C5" w:rsidRPr="006F58DB">
        <w:rPr>
          <w:sz w:val="26"/>
        </w:rPr>
        <w:t xml:space="preserve">Riley Festival Saturday parade, the </w:t>
      </w:r>
      <w:r w:rsidR="00201FB6" w:rsidRPr="006F58DB">
        <w:rPr>
          <w:sz w:val="26"/>
        </w:rPr>
        <w:t xml:space="preserve">Riley Festival </w:t>
      </w:r>
      <w:r w:rsidRPr="006F58DB">
        <w:rPr>
          <w:sz w:val="26"/>
        </w:rPr>
        <w:t xml:space="preserve">Flower parade and </w:t>
      </w:r>
      <w:r w:rsidR="00C17105" w:rsidRPr="006F58DB">
        <w:rPr>
          <w:sz w:val="26"/>
        </w:rPr>
        <w:t>Christmas</w:t>
      </w:r>
      <w:r w:rsidRPr="006F58DB">
        <w:rPr>
          <w:sz w:val="26"/>
        </w:rPr>
        <w:t xml:space="preserve"> parade were all cancelled</w:t>
      </w:r>
      <w:r w:rsidR="00550BB2" w:rsidRPr="006F58DB">
        <w:rPr>
          <w:sz w:val="26"/>
        </w:rPr>
        <w:t>.</w:t>
      </w:r>
      <w:r w:rsidR="006F58DB" w:rsidRPr="006F58DB">
        <w:rPr>
          <w:sz w:val="26"/>
        </w:rPr>
        <w:t xml:space="preserve">  This is the first time</w:t>
      </w:r>
      <w:r w:rsidR="000A6393" w:rsidRPr="006F58DB">
        <w:rPr>
          <w:sz w:val="26"/>
        </w:rPr>
        <w:t xml:space="preserve"> Riley Festival has ever been canceled in 50 years. </w:t>
      </w:r>
    </w:p>
    <w:p w:rsidR="00052104" w:rsidRPr="0026653E" w:rsidRDefault="00052104" w:rsidP="006E405F">
      <w:pPr>
        <w:ind w:firstLine="720"/>
        <w:rPr>
          <w:color w:val="FF0000"/>
          <w:sz w:val="26"/>
        </w:rPr>
      </w:pPr>
    </w:p>
    <w:p w:rsidR="004E7658" w:rsidRDefault="006D25C3" w:rsidP="006E405F">
      <w:pPr>
        <w:ind w:firstLine="720"/>
        <w:rPr>
          <w:sz w:val="26"/>
        </w:rPr>
      </w:pPr>
      <w:r w:rsidRPr="00E06B5D">
        <w:rPr>
          <w:sz w:val="26"/>
        </w:rPr>
        <w:t>T</w:t>
      </w:r>
      <w:r w:rsidR="001471D8" w:rsidRPr="00E06B5D">
        <w:rPr>
          <w:sz w:val="26"/>
        </w:rPr>
        <w:t>he</w:t>
      </w:r>
      <w:r w:rsidR="001471D8" w:rsidRPr="0026653E">
        <w:rPr>
          <w:color w:val="FF0000"/>
          <w:sz w:val="26"/>
        </w:rPr>
        <w:t xml:space="preserve"> </w:t>
      </w:r>
      <w:r w:rsidR="001471D8" w:rsidRPr="00E06B5D">
        <w:rPr>
          <w:sz w:val="26"/>
        </w:rPr>
        <w:t>Greenfi</w:t>
      </w:r>
      <w:r w:rsidR="006F58DB" w:rsidRPr="00E06B5D">
        <w:rPr>
          <w:sz w:val="26"/>
        </w:rPr>
        <w:t xml:space="preserve">eld Police Department was involved in planning </w:t>
      </w:r>
      <w:r w:rsidR="00EB736D" w:rsidRPr="00E06B5D">
        <w:rPr>
          <w:sz w:val="26"/>
        </w:rPr>
        <w:t xml:space="preserve">a total of </w:t>
      </w:r>
      <w:r w:rsidR="000A6393" w:rsidRPr="00E06B5D">
        <w:rPr>
          <w:sz w:val="26"/>
        </w:rPr>
        <w:t>thirty-four</w:t>
      </w:r>
      <w:r w:rsidR="00201FB6" w:rsidRPr="00E06B5D">
        <w:rPr>
          <w:sz w:val="26"/>
        </w:rPr>
        <w:t xml:space="preserve"> </w:t>
      </w:r>
      <w:r w:rsidR="000A6393" w:rsidRPr="00E06B5D">
        <w:rPr>
          <w:sz w:val="26"/>
        </w:rPr>
        <w:t>(34</w:t>
      </w:r>
      <w:r w:rsidR="00CD7238" w:rsidRPr="00E06B5D">
        <w:rPr>
          <w:sz w:val="26"/>
        </w:rPr>
        <w:t>)</w:t>
      </w:r>
      <w:r w:rsidR="001471D8" w:rsidRPr="00E06B5D">
        <w:rPr>
          <w:sz w:val="26"/>
        </w:rPr>
        <w:t xml:space="preserve"> events</w:t>
      </w:r>
      <w:r w:rsidR="000A6393" w:rsidRPr="00E06B5D">
        <w:rPr>
          <w:sz w:val="26"/>
        </w:rPr>
        <w:t>, but again these were then cancelled quickly as the Covid virus spread</w:t>
      </w:r>
      <w:r w:rsidR="001471D8" w:rsidRPr="00E06B5D">
        <w:rPr>
          <w:sz w:val="26"/>
        </w:rPr>
        <w:t xml:space="preserve">.  These </w:t>
      </w:r>
      <w:r w:rsidR="000A6393" w:rsidRPr="00E06B5D">
        <w:rPr>
          <w:sz w:val="26"/>
        </w:rPr>
        <w:t xml:space="preserve">would have </w:t>
      </w:r>
      <w:r w:rsidR="001471D8" w:rsidRPr="00E06B5D">
        <w:rPr>
          <w:sz w:val="26"/>
        </w:rPr>
        <w:t>include</w:t>
      </w:r>
      <w:r w:rsidR="000A6393" w:rsidRPr="00E06B5D">
        <w:rPr>
          <w:sz w:val="26"/>
        </w:rPr>
        <w:t>d</w:t>
      </w:r>
      <w:r w:rsidR="00E06B5D" w:rsidRPr="00E06B5D">
        <w:rPr>
          <w:sz w:val="26"/>
        </w:rPr>
        <w:t xml:space="preserve"> public relations,</w:t>
      </w:r>
      <w:r w:rsidR="000A6393" w:rsidRPr="00E06B5D">
        <w:rPr>
          <w:sz w:val="26"/>
        </w:rPr>
        <w:t xml:space="preserve"> 5k runs,</w:t>
      </w:r>
      <w:r w:rsidR="00E06B5D" w:rsidRPr="00E06B5D">
        <w:rPr>
          <w:sz w:val="26"/>
        </w:rPr>
        <w:t xml:space="preserve"> bicycle rides</w:t>
      </w:r>
      <w:r w:rsidR="000A6393" w:rsidRPr="00E06B5D">
        <w:rPr>
          <w:sz w:val="26"/>
        </w:rPr>
        <w:t xml:space="preserve"> </w:t>
      </w:r>
      <w:r w:rsidR="007C31CF">
        <w:rPr>
          <w:sz w:val="26"/>
        </w:rPr>
        <w:t>and eight</w:t>
      </w:r>
      <w:r w:rsidR="000A6393" w:rsidRPr="00E06B5D">
        <w:rPr>
          <w:sz w:val="26"/>
        </w:rPr>
        <w:t xml:space="preserve"> downtown concerts.</w:t>
      </w:r>
      <w:r w:rsidR="004E7658">
        <w:rPr>
          <w:sz w:val="26"/>
        </w:rPr>
        <w:t xml:space="preserve">  </w:t>
      </w:r>
    </w:p>
    <w:p w:rsidR="004E7658" w:rsidRDefault="004E7658" w:rsidP="006E405F">
      <w:pPr>
        <w:ind w:firstLine="720"/>
        <w:rPr>
          <w:sz w:val="26"/>
        </w:rPr>
      </w:pPr>
    </w:p>
    <w:p w:rsidR="00F63550" w:rsidRPr="00E06B5D" w:rsidRDefault="004E7658" w:rsidP="006E405F">
      <w:pPr>
        <w:ind w:firstLine="720"/>
        <w:rPr>
          <w:sz w:val="26"/>
        </w:rPr>
      </w:pPr>
      <w:r>
        <w:rPr>
          <w:sz w:val="26"/>
        </w:rPr>
        <w:t xml:space="preserve">Events like Chalk Fest, The Pennsy Art Fair and the Chocolate Walk did go </w:t>
      </w:r>
      <w:r w:rsidR="007C31CF">
        <w:rPr>
          <w:sz w:val="26"/>
        </w:rPr>
        <w:t xml:space="preserve">on </w:t>
      </w:r>
      <w:r>
        <w:rPr>
          <w:sz w:val="26"/>
        </w:rPr>
        <w:t>as planned</w:t>
      </w:r>
      <w:r w:rsidR="007C31CF">
        <w:rPr>
          <w:sz w:val="26"/>
        </w:rPr>
        <w:t>. They were able to spread their booths/</w:t>
      </w:r>
      <w:r>
        <w:rPr>
          <w:sz w:val="26"/>
        </w:rPr>
        <w:t>locations in a larger area</w:t>
      </w:r>
      <w:r w:rsidR="007C31CF">
        <w:rPr>
          <w:sz w:val="26"/>
        </w:rPr>
        <w:t xml:space="preserve"> to make is safe</w:t>
      </w:r>
      <w:r>
        <w:rPr>
          <w:sz w:val="26"/>
        </w:rPr>
        <w:t>.  The City was also able to finish up the year having a Trunk or Treat event at the Pat Elmore Center</w:t>
      </w:r>
      <w:r w:rsidR="007C31CF">
        <w:rPr>
          <w:sz w:val="26"/>
        </w:rPr>
        <w:t xml:space="preserve"> for Halloween</w:t>
      </w:r>
      <w:r>
        <w:rPr>
          <w:sz w:val="26"/>
        </w:rPr>
        <w:t xml:space="preserve">.  The traffic control </w:t>
      </w:r>
      <w:r w:rsidR="007C31CF">
        <w:rPr>
          <w:sz w:val="26"/>
        </w:rPr>
        <w:t xml:space="preserve">was </w:t>
      </w:r>
      <w:r>
        <w:rPr>
          <w:sz w:val="26"/>
        </w:rPr>
        <w:t>easily handled by parks department staff</w:t>
      </w:r>
      <w:r w:rsidR="0026387A">
        <w:rPr>
          <w:sz w:val="26"/>
        </w:rPr>
        <w:t xml:space="preserve"> with proper equipment</w:t>
      </w:r>
      <w:r>
        <w:rPr>
          <w:sz w:val="26"/>
        </w:rPr>
        <w:t xml:space="preserve">.   </w:t>
      </w:r>
    </w:p>
    <w:p w:rsidR="00961290" w:rsidRPr="00E06B5D" w:rsidRDefault="00961290" w:rsidP="006F58DB">
      <w:pPr>
        <w:rPr>
          <w:sz w:val="26"/>
        </w:rPr>
      </w:pPr>
    </w:p>
    <w:p w:rsidR="00052104" w:rsidRPr="0026653E" w:rsidRDefault="006F58DB" w:rsidP="006E405F">
      <w:pPr>
        <w:ind w:firstLine="720"/>
        <w:rPr>
          <w:color w:val="FF0000"/>
          <w:sz w:val="26"/>
        </w:rPr>
      </w:pPr>
      <w:r w:rsidRPr="00E06B5D">
        <w:rPr>
          <w:sz w:val="26"/>
        </w:rPr>
        <w:t xml:space="preserve">Special </w:t>
      </w:r>
      <w:r w:rsidR="00961290" w:rsidRPr="00E06B5D">
        <w:rPr>
          <w:sz w:val="26"/>
        </w:rPr>
        <w:t>Events are becoming more popular year to year and the Traffic Safety Officer is always seeking ways t</w:t>
      </w:r>
      <w:r w:rsidRPr="00E06B5D">
        <w:rPr>
          <w:sz w:val="26"/>
        </w:rPr>
        <w:t>o make these as safe as possible</w:t>
      </w:r>
      <w:r w:rsidR="00E06B5D" w:rsidRPr="00E06B5D">
        <w:rPr>
          <w:sz w:val="26"/>
        </w:rPr>
        <w:t xml:space="preserve">.  </w:t>
      </w:r>
      <w:r w:rsidR="0026387A">
        <w:rPr>
          <w:sz w:val="26"/>
        </w:rPr>
        <w:t xml:space="preserve"> A</w:t>
      </w:r>
      <w:r w:rsidRPr="00E06B5D">
        <w:rPr>
          <w:sz w:val="26"/>
        </w:rPr>
        <w:t>l</w:t>
      </w:r>
      <w:r w:rsidR="00E06B5D" w:rsidRPr="00E06B5D">
        <w:rPr>
          <w:sz w:val="26"/>
        </w:rPr>
        <w:t>l city departments</w:t>
      </w:r>
      <w:r w:rsidR="0026387A">
        <w:rPr>
          <w:sz w:val="26"/>
        </w:rPr>
        <w:t xml:space="preserve"> have been involved in the planning of events and this has helped streamline things</w:t>
      </w:r>
      <w:r w:rsidR="007C31CF">
        <w:rPr>
          <w:sz w:val="26"/>
        </w:rPr>
        <w:t xml:space="preserve"> immensely</w:t>
      </w:r>
      <w:r w:rsidR="00961290" w:rsidRPr="0026653E">
        <w:rPr>
          <w:color w:val="FF0000"/>
          <w:sz w:val="26"/>
        </w:rPr>
        <w:t>.</w:t>
      </w:r>
      <w:r w:rsidR="00F63550" w:rsidRPr="0026653E">
        <w:rPr>
          <w:color w:val="FF0000"/>
          <w:sz w:val="26"/>
        </w:rPr>
        <w:t xml:space="preserve"> </w:t>
      </w:r>
      <w:r w:rsidR="001471D8" w:rsidRPr="0026653E">
        <w:rPr>
          <w:color w:val="FF0000"/>
          <w:sz w:val="26"/>
        </w:rPr>
        <w:t xml:space="preserve">  </w:t>
      </w:r>
    </w:p>
    <w:p w:rsidR="00961290" w:rsidRPr="0026653E" w:rsidRDefault="00961290">
      <w:pPr>
        <w:pStyle w:val="Heading1"/>
        <w:rPr>
          <w:b w:val="0"/>
          <w:color w:val="FF0000"/>
          <w:sz w:val="26"/>
        </w:rPr>
      </w:pPr>
    </w:p>
    <w:p w:rsidR="001E04C5" w:rsidRPr="00E06B5D" w:rsidRDefault="001E04C5">
      <w:pPr>
        <w:pStyle w:val="Heading1"/>
        <w:rPr>
          <w:sz w:val="26"/>
        </w:rPr>
      </w:pPr>
      <w:r w:rsidRPr="00E06B5D">
        <w:rPr>
          <w:sz w:val="26"/>
        </w:rPr>
        <w:t>Crossing Guards</w:t>
      </w:r>
    </w:p>
    <w:p w:rsidR="001E04C5" w:rsidRPr="00E06B5D" w:rsidRDefault="001E04C5">
      <w:pPr>
        <w:rPr>
          <w:sz w:val="26"/>
        </w:rPr>
      </w:pPr>
      <w:r w:rsidRPr="00E06B5D">
        <w:rPr>
          <w:sz w:val="26"/>
        </w:rPr>
        <w:tab/>
      </w:r>
    </w:p>
    <w:p w:rsidR="001E04C5" w:rsidRPr="00E06B5D" w:rsidRDefault="00333613" w:rsidP="00BF4356">
      <w:pPr>
        <w:ind w:firstLine="720"/>
        <w:rPr>
          <w:sz w:val="26"/>
        </w:rPr>
      </w:pPr>
      <w:r w:rsidRPr="00E06B5D">
        <w:rPr>
          <w:sz w:val="26"/>
        </w:rPr>
        <w:t>The city utilizes</w:t>
      </w:r>
      <w:r w:rsidR="00E06B5D" w:rsidRPr="00E06B5D">
        <w:rPr>
          <w:sz w:val="26"/>
        </w:rPr>
        <w:t xml:space="preserve"> four (4)</w:t>
      </w:r>
      <w:r w:rsidR="001E04C5" w:rsidRPr="00E06B5D">
        <w:rPr>
          <w:sz w:val="26"/>
        </w:rPr>
        <w:t xml:space="preserve"> adult crossing guards located </w:t>
      </w:r>
      <w:r w:rsidR="005526DA" w:rsidRPr="00E06B5D">
        <w:rPr>
          <w:sz w:val="26"/>
        </w:rPr>
        <w:t>throughout</w:t>
      </w:r>
      <w:r w:rsidR="00735787" w:rsidRPr="00E06B5D">
        <w:rPr>
          <w:sz w:val="26"/>
        </w:rPr>
        <w:t xml:space="preserve"> the city.</w:t>
      </w:r>
      <w:r w:rsidR="001E04C5" w:rsidRPr="00E06B5D">
        <w:rPr>
          <w:sz w:val="26"/>
        </w:rPr>
        <w:t xml:space="preserve"> </w:t>
      </w:r>
      <w:r w:rsidR="004B292A" w:rsidRPr="00E06B5D">
        <w:rPr>
          <w:sz w:val="26"/>
        </w:rPr>
        <w:t>Their</w:t>
      </w:r>
      <w:r w:rsidR="008F552D" w:rsidRPr="00E06B5D">
        <w:rPr>
          <w:sz w:val="26"/>
        </w:rPr>
        <w:t xml:space="preserve"> job duties are</w:t>
      </w:r>
      <w:r w:rsidR="00510BEE" w:rsidRPr="00E06B5D">
        <w:rPr>
          <w:sz w:val="26"/>
        </w:rPr>
        <w:t xml:space="preserve"> to</w:t>
      </w:r>
      <w:r w:rsidR="001E04C5" w:rsidRPr="00E06B5D">
        <w:rPr>
          <w:sz w:val="26"/>
        </w:rPr>
        <w:t xml:space="preserve"> assist the elementary school children</w:t>
      </w:r>
      <w:r w:rsidR="001016BF" w:rsidRPr="00E06B5D">
        <w:rPr>
          <w:sz w:val="26"/>
        </w:rPr>
        <w:t xml:space="preserve"> and j</w:t>
      </w:r>
      <w:r w:rsidR="00510BEE" w:rsidRPr="00E06B5D">
        <w:rPr>
          <w:sz w:val="26"/>
        </w:rPr>
        <w:t>unior</w:t>
      </w:r>
      <w:r w:rsidR="00A87C32" w:rsidRPr="00E06B5D">
        <w:rPr>
          <w:sz w:val="26"/>
        </w:rPr>
        <w:t xml:space="preserve"> high kids</w:t>
      </w:r>
      <w:r w:rsidRPr="00E06B5D">
        <w:rPr>
          <w:sz w:val="26"/>
        </w:rPr>
        <w:t xml:space="preserve"> </w:t>
      </w:r>
      <w:r w:rsidR="00E76450" w:rsidRPr="00E06B5D">
        <w:rPr>
          <w:sz w:val="26"/>
        </w:rPr>
        <w:t>across</w:t>
      </w:r>
      <w:r w:rsidR="005526DA" w:rsidRPr="00E06B5D">
        <w:rPr>
          <w:sz w:val="26"/>
        </w:rPr>
        <w:t xml:space="preserve"> </w:t>
      </w:r>
      <w:r w:rsidR="00B269D3" w:rsidRPr="00E06B5D">
        <w:rPr>
          <w:sz w:val="26"/>
        </w:rPr>
        <w:t xml:space="preserve">busy </w:t>
      </w:r>
      <w:r w:rsidR="007C31CF">
        <w:rPr>
          <w:sz w:val="26"/>
        </w:rPr>
        <w:t xml:space="preserve">city </w:t>
      </w:r>
      <w:r w:rsidR="00B269D3" w:rsidRPr="00E06B5D">
        <w:rPr>
          <w:sz w:val="26"/>
        </w:rPr>
        <w:t>streets</w:t>
      </w:r>
      <w:r w:rsidR="001E04C5" w:rsidRPr="00E06B5D">
        <w:rPr>
          <w:sz w:val="26"/>
        </w:rPr>
        <w:t>.</w:t>
      </w:r>
      <w:r w:rsidR="00E4100F" w:rsidRPr="00E06B5D">
        <w:rPr>
          <w:sz w:val="26"/>
        </w:rPr>
        <w:t xml:space="preserve">  They work 30 minute shif</w:t>
      </w:r>
      <w:r w:rsidR="007C31CF">
        <w:rPr>
          <w:sz w:val="26"/>
        </w:rPr>
        <w:t xml:space="preserve">ts in the morning and </w:t>
      </w:r>
      <w:r w:rsidR="00E4100F" w:rsidRPr="00E06B5D">
        <w:rPr>
          <w:sz w:val="26"/>
        </w:rPr>
        <w:t>afternoon at each of their locations.</w:t>
      </w:r>
      <w:r w:rsidR="00E06B5D" w:rsidRPr="00E06B5D">
        <w:rPr>
          <w:sz w:val="26"/>
        </w:rPr>
        <w:t xml:space="preserve">  </w:t>
      </w:r>
      <w:r w:rsidR="00E4100F" w:rsidRPr="00E06B5D">
        <w:rPr>
          <w:sz w:val="26"/>
        </w:rPr>
        <w:t xml:space="preserve"> </w:t>
      </w:r>
    </w:p>
    <w:p w:rsidR="003C2D6D" w:rsidRPr="00E06B5D" w:rsidRDefault="003C2D6D">
      <w:pPr>
        <w:ind w:firstLine="720"/>
        <w:rPr>
          <w:sz w:val="26"/>
        </w:rPr>
      </w:pPr>
    </w:p>
    <w:p w:rsidR="001E04C5" w:rsidRPr="00E06B5D" w:rsidRDefault="00A87C32">
      <w:pPr>
        <w:ind w:firstLine="720"/>
        <w:rPr>
          <w:sz w:val="26"/>
        </w:rPr>
      </w:pPr>
      <w:r w:rsidRPr="00E06B5D">
        <w:rPr>
          <w:sz w:val="26"/>
        </w:rPr>
        <w:t>The crossing guards are issued bright yellow</w:t>
      </w:r>
      <w:r w:rsidR="00333613" w:rsidRPr="00E06B5D">
        <w:rPr>
          <w:sz w:val="26"/>
        </w:rPr>
        <w:t xml:space="preserve"> class II</w:t>
      </w:r>
      <w:r w:rsidRPr="00E06B5D">
        <w:rPr>
          <w:sz w:val="26"/>
        </w:rPr>
        <w:t xml:space="preserve"> traffic vests (summer) and hea</w:t>
      </w:r>
      <w:r w:rsidR="00C52949" w:rsidRPr="00E06B5D">
        <w:rPr>
          <w:sz w:val="26"/>
        </w:rPr>
        <w:t>vy large reflective coats</w:t>
      </w:r>
      <w:r w:rsidR="00E4100F" w:rsidRPr="00E06B5D">
        <w:rPr>
          <w:sz w:val="26"/>
        </w:rPr>
        <w:t xml:space="preserve"> for winter.  They also use</w:t>
      </w:r>
      <w:r w:rsidR="00C52949" w:rsidRPr="00E06B5D">
        <w:rPr>
          <w:sz w:val="26"/>
        </w:rPr>
        <w:t xml:space="preserve"> large 18” handheld reflective/ LED lighted</w:t>
      </w:r>
      <w:r w:rsidR="00E4100F" w:rsidRPr="00E06B5D">
        <w:rPr>
          <w:sz w:val="26"/>
        </w:rPr>
        <w:t xml:space="preserve"> stop paddles to notify oncoming traffic.</w:t>
      </w:r>
      <w:r w:rsidR="006A3163" w:rsidRPr="00E06B5D">
        <w:rPr>
          <w:sz w:val="26"/>
        </w:rPr>
        <w:t xml:space="preserve">  These flashing</w:t>
      </w:r>
      <w:r w:rsidR="00C52949" w:rsidRPr="00E06B5D">
        <w:rPr>
          <w:sz w:val="26"/>
        </w:rPr>
        <w:t xml:space="preserve"> LED lights illuminating the word </w:t>
      </w:r>
      <w:r w:rsidR="006A3163" w:rsidRPr="00E06B5D">
        <w:rPr>
          <w:sz w:val="26"/>
        </w:rPr>
        <w:t>“</w:t>
      </w:r>
      <w:r w:rsidR="00C52949" w:rsidRPr="00E06B5D">
        <w:rPr>
          <w:sz w:val="26"/>
        </w:rPr>
        <w:t>STOP</w:t>
      </w:r>
      <w:r w:rsidR="006A3163" w:rsidRPr="00E06B5D">
        <w:rPr>
          <w:sz w:val="26"/>
        </w:rPr>
        <w:t xml:space="preserve">” </w:t>
      </w:r>
      <w:r w:rsidR="00C52949" w:rsidRPr="00E06B5D">
        <w:rPr>
          <w:sz w:val="26"/>
        </w:rPr>
        <w:t>can be seen from a long distanc</w:t>
      </w:r>
      <w:r w:rsidR="00E4100F" w:rsidRPr="00E06B5D">
        <w:rPr>
          <w:sz w:val="26"/>
        </w:rPr>
        <w:t xml:space="preserve">e.  </w:t>
      </w:r>
    </w:p>
    <w:p w:rsidR="003C2D6D" w:rsidRPr="00E06B5D" w:rsidRDefault="003C2D6D">
      <w:pPr>
        <w:ind w:firstLine="720"/>
        <w:rPr>
          <w:sz w:val="26"/>
        </w:rPr>
      </w:pPr>
    </w:p>
    <w:p w:rsidR="00244C8B" w:rsidRPr="00E06B5D" w:rsidRDefault="001E04C5" w:rsidP="00BF4356">
      <w:pPr>
        <w:ind w:firstLine="720"/>
        <w:rPr>
          <w:sz w:val="26"/>
        </w:rPr>
      </w:pPr>
      <w:r w:rsidRPr="00E06B5D">
        <w:rPr>
          <w:sz w:val="26"/>
        </w:rPr>
        <w:t>All of the crossing g</w:t>
      </w:r>
      <w:r w:rsidR="00333613" w:rsidRPr="00E06B5D">
        <w:rPr>
          <w:sz w:val="26"/>
        </w:rPr>
        <w:t xml:space="preserve">uards continue to do an outstanding job with helping </w:t>
      </w:r>
      <w:r w:rsidR="00510BEE" w:rsidRPr="00E06B5D">
        <w:rPr>
          <w:sz w:val="26"/>
        </w:rPr>
        <w:t xml:space="preserve">kids </w:t>
      </w:r>
      <w:r w:rsidR="00E76450" w:rsidRPr="00E06B5D">
        <w:rPr>
          <w:sz w:val="26"/>
        </w:rPr>
        <w:t>a</w:t>
      </w:r>
      <w:r w:rsidR="00510BEE" w:rsidRPr="00E06B5D">
        <w:rPr>
          <w:sz w:val="26"/>
        </w:rPr>
        <w:t xml:space="preserve">cross the roadways safely.  These employees are a huge asset to the City of Greenfield. </w:t>
      </w:r>
    </w:p>
    <w:p w:rsidR="00BF4356" w:rsidRPr="0026653E" w:rsidRDefault="00BF4356" w:rsidP="00BF4356">
      <w:pPr>
        <w:ind w:firstLine="720"/>
        <w:rPr>
          <w:color w:val="FF0000"/>
          <w:sz w:val="26"/>
        </w:rPr>
      </w:pPr>
    </w:p>
    <w:p w:rsidR="00E06B5D" w:rsidRDefault="00E06B5D" w:rsidP="00BF4356">
      <w:pPr>
        <w:pStyle w:val="Heading1"/>
        <w:rPr>
          <w:sz w:val="26"/>
        </w:rPr>
      </w:pPr>
    </w:p>
    <w:p w:rsidR="00244C8B" w:rsidRPr="0022312E" w:rsidRDefault="00244C8B" w:rsidP="00BF4356">
      <w:pPr>
        <w:pStyle w:val="Heading1"/>
        <w:rPr>
          <w:sz w:val="26"/>
        </w:rPr>
      </w:pPr>
      <w:r w:rsidRPr="0022312E">
        <w:rPr>
          <w:sz w:val="26"/>
        </w:rPr>
        <w:t>Right of Way Permits</w:t>
      </w:r>
    </w:p>
    <w:p w:rsidR="00244C8B" w:rsidRPr="0022312E" w:rsidRDefault="00244C8B" w:rsidP="00244C8B"/>
    <w:p w:rsidR="00244C8B" w:rsidRDefault="00244C8B" w:rsidP="004940EE">
      <w:pPr>
        <w:rPr>
          <w:sz w:val="26"/>
          <w:szCs w:val="26"/>
        </w:rPr>
      </w:pPr>
      <w:r w:rsidRPr="0022312E">
        <w:rPr>
          <w:sz w:val="26"/>
          <w:szCs w:val="26"/>
        </w:rPr>
        <w:t xml:space="preserve"> </w:t>
      </w:r>
      <w:r w:rsidR="007B0F3A" w:rsidRPr="0022312E">
        <w:rPr>
          <w:sz w:val="26"/>
          <w:szCs w:val="26"/>
        </w:rPr>
        <w:t xml:space="preserve"> </w:t>
      </w:r>
      <w:r w:rsidR="007B0F3A" w:rsidRPr="0022312E">
        <w:rPr>
          <w:sz w:val="26"/>
          <w:szCs w:val="26"/>
        </w:rPr>
        <w:tab/>
      </w:r>
      <w:r w:rsidR="007B0F3A" w:rsidRPr="0012410C">
        <w:rPr>
          <w:sz w:val="26"/>
          <w:szCs w:val="26"/>
        </w:rPr>
        <w:t xml:space="preserve">Right of way </w:t>
      </w:r>
      <w:r w:rsidRPr="0012410C">
        <w:rPr>
          <w:sz w:val="26"/>
          <w:szCs w:val="26"/>
        </w:rPr>
        <w:t xml:space="preserve">permits </w:t>
      </w:r>
      <w:r w:rsidR="007B0F3A" w:rsidRPr="0012410C">
        <w:rPr>
          <w:sz w:val="26"/>
          <w:szCs w:val="26"/>
        </w:rPr>
        <w:t xml:space="preserve">are issued for various reasons including parades, dumpsters, road closures or </w:t>
      </w:r>
      <w:r w:rsidR="00E42CB3" w:rsidRPr="0012410C">
        <w:rPr>
          <w:sz w:val="26"/>
          <w:szCs w:val="26"/>
        </w:rPr>
        <w:t>construction in the cities right of way.</w:t>
      </w:r>
      <w:r w:rsidR="007B0F3A" w:rsidRPr="0012410C">
        <w:rPr>
          <w:sz w:val="26"/>
          <w:szCs w:val="26"/>
        </w:rPr>
        <w:t xml:space="preserve">  Any activity in the right of way that will alter pedestrian</w:t>
      </w:r>
      <w:r w:rsidR="006A3163" w:rsidRPr="0012410C">
        <w:rPr>
          <w:sz w:val="26"/>
          <w:szCs w:val="26"/>
        </w:rPr>
        <w:t xml:space="preserve"> or vehicular</w:t>
      </w:r>
      <w:r w:rsidR="00CD1539" w:rsidRPr="0012410C">
        <w:rPr>
          <w:sz w:val="26"/>
          <w:szCs w:val="26"/>
        </w:rPr>
        <w:t xml:space="preserve"> traffic </w:t>
      </w:r>
      <w:r w:rsidR="005F60A0" w:rsidRPr="0012410C">
        <w:rPr>
          <w:sz w:val="26"/>
          <w:szCs w:val="26"/>
        </w:rPr>
        <w:t>has a</w:t>
      </w:r>
      <w:r w:rsidR="00705AE9" w:rsidRPr="0012410C">
        <w:rPr>
          <w:sz w:val="26"/>
          <w:szCs w:val="26"/>
        </w:rPr>
        <w:t xml:space="preserve"> permit </w:t>
      </w:r>
      <w:r w:rsidR="007B0F3A" w:rsidRPr="0012410C">
        <w:rPr>
          <w:sz w:val="26"/>
          <w:szCs w:val="26"/>
        </w:rPr>
        <w:t>issued for it.  In</w:t>
      </w:r>
      <w:r w:rsidR="00AE2BF0" w:rsidRPr="0012410C">
        <w:rPr>
          <w:sz w:val="26"/>
          <w:szCs w:val="26"/>
        </w:rPr>
        <w:t xml:space="preserve"> 2</w:t>
      </w:r>
      <w:r w:rsidR="005F60A0" w:rsidRPr="0012410C">
        <w:rPr>
          <w:sz w:val="26"/>
          <w:szCs w:val="26"/>
        </w:rPr>
        <w:t xml:space="preserve">020, there were </w:t>
      </w:r>
      <w:r w:rsidR="0012410C" w:rsidRPr="0012410C">
        <w:rPr>
          <w:sz w:val="26"/>
          <w:szCs w:val="26"/>
        </w:rPr>
        <w:t>fourteen (</w:t>
      </w:r>
      <w:r w:rsidR="005F60A0" w:rsidRPr="0012410C">
        <w:rPr>
          <w:sz w:val="26"/>
          <w:szCs w:val="26"/>
        </w:rPr>
        <w:t>14</w:t>
      </w:r>
      <w:r w:rsidR="0012410C" w:rsidRPr="0012410C">
        <w:rPr>
          <w:sz w:val="26"/>
          <w:szCs w:val="26"/>
        </w:rPr>
        <w:t xml:space="preserve">) </w:t>
      </w:r>
      <w:r w:rsidR="00AE2BF0" w:rsidRPr="0012410C">
        <w:rPr>
          <w:sz w:val="26"/>
          <w:szCs w:val="26"/>
        </w:rPr>
        <w:t>permits issued out city wide</w:t>
      </w:r>
      <w:r w:rsidR="005F60A0" w:rsidRPr="0012410C">
        <w:rPr>
          <w:sz w:val="26"/>
          <w:szCs w:val="26"/>
        </w:rPr>
        <w:t xml:space="preserve">, this is well below </w:t>
      </w:r>
      <w:r w:rsidR="0012410C" w:rsidRPr="0012410C">
        <w:rPr>
          <w:sz w:val="26"/>
          <w:szCs w:val="26"/>
        </w:rPr>
        <w:t>thirty nine (</w:t>
      </w:r>
      <w:r w:rsidR="005F60A0" w:rsidRPr="0012410C">
        <w:rPr>
          <w:sz w:val="26"/>
          <w:szCs w:val="26"/>
        </w:rPr>
        <w:t>39</w:t>
      </w:r>
      <w:r w:rsidR="0012410C" w:rsidRPr="0012410C">
        <w:rPr>
          <w:sz w:val="26"/>
          <w:szCs w:val="26"/>
        </w:rPr>
        <w:t>)</w:t>
      </w:r>
      <w:r w:rsidR="005F60A0" w:rsidRPr="0012410C">
        <w:rPr>
          <w:sz w:val="26"/>
          <w:szCs w:val="26"/>
        </w:rPr>
        <w:t xml:space="preserve"> issued for 2019.</w:t>
      </w:r>
    </w:p>
    <w:p w:rsidR="00C0270D" w:rsidRDefault="00C0270D" w:rsidP="004940EE">
      <w:pPr>
        <w:rPr>
          <w:sz w:val="26"/>
          <w:szCs w:val="26"/>
        </w:rPr>
      </w:pPr>
    </w:p>
    <w:p w:rsidR="00C0270D" w:rsidRDefault="00C0270D" w:rsidP="004940EE">
      <w:pPr>
        <w:rPr>
          <w:b/>
          <w:sz w:val="26"/>
          <w:szCs w:val="26"/>
        </w:rPr>
      </w:pPr>
      <w:r w:rsidRPr="00C0270D">
        <w:rPr>
          <w:b/>
          <w:sz w:val="26"/>
          <w:szCs w:val="26"/>
        </w:rPr>
        <w:t>Golf Cart Permits</w:t>
      </w:r>
    </w:p>
    <w:p w:rsidR="009774D6" w:rsidRDefault="009774D6" w:rsidP="004940EE">
      <w:pPr>
        <w:rPr>
          <w:b/>
          <w:sz w:val="26"/>
          <w:szCs w:val="26"/>
        </w:rPr>
      </w:pPr>
    </w:p>
    <w:p w:rsidR="00C0270D" w:rsidRPr="00FD7DE9" w:rsidRDefault="009774D6" w:rsidP="004940EE">
      <w:pPr>
        <w:rPr>
          <w:b/>
          <w:sz w:val="26"/>
          <w:szCs w:val="26"/>
        </w:rPr>
      </w:pPr>
      <w:r>
        <w:rPr>
          <w:b/>
          <w:sz w:val="26"/>
          <w:szCs w:val="26"/>
        </w:rPr>
        <w:tab/>
      </w:r>
      <w:r w:rsidR="008F7236" w:rsidRPr="00462A85">
        <w:rPr>
          <w:sz w:val="26"/>
          <w:szCs w:val="26"/>
        </w:rPr>
        <w:t>Since 2018, the</w:t>
      </w:r>
      <w:r w:rsidR="00462A85" w:rsidRPr="00462A85">
        <w:rPr>
          <w:sz w:val="26"/>
          <w:szCs w:val="26"/>
        </w:rPr>
        <w:t xml:space="preserve"> popularity of golf carts </w:t>
      </w:r>
      <w:r w:rsidR="008F7236" w:rsidRPr="00462A85">
        <w:rPr>
          <w:sz w:val="26"/>
          <w:szCs w:val="26"/>
        </w:rPr>
        <w:t xml:space="preserve">in town has slowly </w:t>
      </w:r>
      <w:r w:rsidR="00160076" w:rsidRPr="00462A85">
        <w:rPr>
          <w:sz w:val="26"/>
          <w:szCs w:val="26"/>
        </w:rPr>
        <w:t>increased since an ordinance was cr</w:t>
      </w:r>
      <w:r w:rsidR="00FD7DE9">
        <w:rPr>
          <w:sz w:val="26"/>
          <w:szCs w:val="26"/>
        </w:rPr>
        <w:t>eated allowing them to be operated</w:t>
      </w:r>
      <w:r w:rsidR="00160076" w:rsidRPr="00462A85">
        <w:rPr>
          <w:sz w:val="26"/>
          <w:szCs w:val="26"/>
        </w:rPr>
        <w:t xml:space="preserve"> on city streets.</w:t>
      </w:r>
      <w:r w:rsidR="00462A85" w:rsidRPr="00462A85">
        <w:rPr>
          <w:sz w:val="26"/>
          <w:szCs w:val="26"/>
        </w:rPr>
        <w:t xml:space="preserve">  There are restricted times, streets and driver criteria that has helped keep this in check.</w:t>
      </w:r>
      <w:r w:rsidR="00160076" w:rsidRPr="00462A85">
        <w:rPr>
          <w:sz w:val="26"/>
          <w:szCs w:val="26"/>
        </w:rPr>
        <w:t xml:space="preserve">  At this time</w:t>
      </w:r>
      <w:r w:rsidR="00462A85" w:rsidRPr="00462A85">
        <w:rPr>
          <w:sz w:val="26"/>
          <w:szCs w:val="26"/>
        </w:rPr>
        <w:t>,</w:t>
      </w:r>
      <w:r w:rsidR="00160076" w:rsidRPr="00462A85">
        <w:rPr>
          <w:sz w:val="26"/>
          <w:szCs w:val="26"/>
        </w:rPr>
        <w:t xml:space="preserve"> 48 permits have been issued to date.  There have been no safety concerns</w:t>
      </w:r>
      <w:r w:rsidR="00462A85" w:rsidRPr="00462A85">
        <w:rPr>
          <w:sz w:val="26"/>
          <w:szCs w:val="26"/>
        </w:rPr>
        <w:t xml:space="preserve"> or complaints with golf cart usage within the city.     </w:t>
      </w:r>
    </w:p>
    <w:p w:rsidR="00C0270D" w:rsidRPr="00C0270D" w:rsidRDefault="00C0270D" w:rsidP="004940EE">
      <w:pPr>
        <w:rPr>
          <w:b/>
          <w:sz w:val="26"/>
          <w:szCs w:val="26"/>
        </w:rPr>
      </w:pPr>
      <w:r>
        <w:rPr>
          <w:b/>
          <w:sz w:val="26"/>
          <w:szCs w:val="26"/>
        </w:rPr>
        <w:tab/>
      </w:r>
    </w:p>
    <w:p w:rsidR="001E04C5" w:rsidRPr="00D772FE" w:rsidRDefault="0022312E" w:rsidP="00FD7DE9">
      <w:pPr>
        <w:pStyle w:val="Heading1"/>
        <w:rPr>
          <w:sz w:val="26"/>
        </w:rPr>
      </w:pPr>
      <w:r w:rsidRPr="00D772FE">
        <w:rPr>
          <w:sz w:val="26"/>
        </w:rPr>
        <w:t>Traffic Enforc</w:t>
      </w:r>
      <w:r w:rsidR="00D772FE" w:rsidRPr="00D772FE">
        <w:rPr>
          <w:sz w:val="26"/>
        </w:rPr>
        <w:t>e</w:t>
      </w:r>
      <w:r w:rsidRPr="00D772FE">
        <w:rPr>
          <w:sz w:val="26"/>
        </w:rPr>
        <w:t>ment</w:t>
      </w:r>
      <w:r w:rsidR="00BB168B">
        <w:rPr>
          <w:sz w:val="26"/>
        </w:rPr>
        <w:t xml:space="preserve"> Stats</w:t>
      </w:r>
      <w:r w:rsidR="005C02DF" w:rsidRPr="00D772FE">
        <w:rPr>
          <w:sz w:val="26"/>
        </w:rPr>
        <w:t xml:space="preserve"> and </w:t>
      </w:r>
      <w:r w:rsidR="001E04C5" w:rsidRPr="00D772FE">
        <w:rPr>
          <w:sz w:val="26"/>
        </w:rPr>
        <w:t>Grants</w:t>
      </w:r>
    </w:p>
    <w:p w:rsidR="004732EB" w:rsidRPr="00D772FE" w:rsidRDefault="004732EB" w:rsidP="004732EB"/>
    <w:p w:rsidR="004732EB" w:rsidRPr="0026653E" w:rsidRDefault="004732EB" w:rsidP="004732EB">
      <w:pPr>
        <w:rPr>
          <w:color w:val="FF0000"/>
        </w:rPr>
      </w:pPr>
      <w:r w:rsidRPr="00D772FE">
        <w:tab/>
      </w:r>
      <w:r w:rsidR="009E515B" w:rsidRPr="00E4476C">
        <w:rPr>
          <w:sz w:val="26"/>
          <w:szCs w:val="26"/>
        </w:rPr>
        <w:t>Gr</w:t>
      </w:r>
      <w:r w:rsidR="0012410C" w:rsidRPr="00E4476C">
        <w:rPr>
          <w:sz w:val="26"/>
          <w:szCs w:val="26"/>
        </w:rPr>
        <w:t>eenfield Police Department</w:t>
      </w:r>
      <w:r w:rsidR="000630F6" w:rsidRPr="00E4476C">
        <w:rPr>
          <w:sz w:val="26"/>
          <w:szCs w:val="26"/>
        </w:rPr>
        <w:t xml:space="preserve"> participated in Operation Pullover and the DUI blitz </w:t>
      </w:r>
      <w:r w:rsidR="001016BF" w:rsidRPr="00E4476C">
        <w:rPr>
          <w:sz w:val="26"/>
          <w:szCs w:val="26"/>
        </w:rPr>
        <w:t>within the ci</w:t>
      </w:r>
      <w:r w:rsidR="000D3EF9" w:rsidRPr="00E4476C">
        <w:rPr>
          <w:sz w:val="26"/>
          <w:szCs w:val="26"/>
        </w:rPr>
        <w:t>t</w:t>
      </w:r>
      <w:r w:rsidR="0022312E" w:rsidRPr="00E4476C">
        <w:rPr>
          <w:sz w:val="26"/>
          <w:szCs w:val="26"/>
        </w:rPr>
        <w:t>y limits.  Officers put</w:t>
      </w:r>
      <w:r w:rsidR="000630F6" w:rsidRPr="00E4476C">
        <w:rPr>
          <w:sz w:val="26"/>
          <w:szCs w:val="26"/>
        </w:rPr>
        <w:t xml:space="preserve"> in</w:t>
      </w:r>
      <w:r w:rsidR="0012410C" w:rsidRPr="00E4476C">
        <w:rPr>
          <w:sz w:val="26"/>
          <w:szCs w:val="26"/>
        </w:rPr>
        <w:t xml:space="preserve"> 11</w:t>
      </w:r>
      <w:r w:rsidR="00041E30" w:rsidRPr="00E4476C">
        <w:rPr>
          <w:sz w:val="26"/>
          <w:szCs w:val="26"/>
        </w:rPr>
        <w:t xml:space="preserve"> </w:t>
      </w:r>
      <w:r w:rsidR="00E4476C" w:rsidRPr="00E4476C">
        <w:rPr>
          <w:sz w:val="26"/>
          <w:szCs w:val="26"/>
        </w:rPr>
        <w:t>hours combined for these grants</w:t>
      </w:r>
      <w:r w:rsidR="000630F6" w:rsidRPr="00E4476C">
        <w:rPr>
          <w:sz w:val="26"/>
          <w:szCs w:val="26"/>
        </w:rPr>
        <w:t xml:space="preserve">. </w:t>
      </w:r>
      <w:r w:rsidR="0012410C" w:rsidRPr="00E4476C">
        <w:rPr>
          <w:sz w:val="26"/>
          <w:szCs w:val="26"/>
        </w:rPr>
        <w:t>This is significantly lower due to Covid restrictions</w:t>
      </w:r>
      <w:r w:rsidR="00E4476C" w:rsidRPr="00E4476C">
        <w:rPr>
          <w:sz w:val="26"/>
          <w:szCs w:val="26"/>
        </w:rPr>
        <w:t xml:space="preserve"> and officer’s </w:t>
      </w:r>
      <w:r w:rsidR="0012410C" w:rsidRPr="00E4476C">
        <w:rPr>
          <w:sz w:val="26"/>
          <w:szCs w:val="26"/>
        </w:rPr>
        <w:t>needing</w:t>
      </w:r>
      <w:r w:rsidR="00E4476C" w:rsidRPr="00E4476C">
        <w:rPr>
          <w:sz w:val="26"/>
          <w:szCs w:val="26"/>
        </w:rPr>
        <w:t xml:space="preserve"> to limit contact with the public.</w:t>
      </w:r>
      <w:r w:rsidR="0012410C" w:rsidRPr="00E4476C">
        <w:rPr>
          <w:sz w:val="26"/>
          <w:szCs w:val="26"/>
        </w:rPr>
        <w:t xml:space="preserve">  </w:t>
      </w:r>
      <w:r w:rsidR="00E4476C" w:rsidRPr="00E4476C">
        <w:rPr>
          <w:sz w:val="26"/>
          <w:szCs w:val="26"/>
        </w:rPr>
        <w:t xml:space="preserve"> These numbers will improve once the virus numbers start declining since there are always grants available each year.  </w:t>
      </w:r>
      <w:r w:rsidR="00041E30" w:rsidRPr="00E4476C">
        <w:rPr>
          <w:sz w:val="26"/>
          <w:szCs w:val="26"/>
        </w:rPr>
        <w:t xml:space="preserve">  </w:t>
      </w:r>
      <w:r w:rsidR="000D3EF9" w:rsidRPr="00E4476C">
        <w:t xml:space="preserve"> </w:t>
      </w:r>
      <w:r w:rsidRPr="00E4476C">
        <w:t xml:space="preserve">  </w:t>
      </w:r>
    </w:p>
    <w:p w:rsidR="001E04C5" w:rsidRPr="0026653E" w:rsidRDefault="001E04C5">
      <w:pPr>
        <w:rPr>
          <w:color w:val="FF0000"/>
          <w:sz w:val="26"/>
        </w:rPr>
      </w:pPr>
    </w:p>
    <w:p w:rsidR="00B01A6A" w:rsidRPr="0026653E" w:rsidRDefault="001E04C5">
      <w:pPr>
        <w:rPr>
          <w:color w:val="FF0000"/>
          <w:sz w:val="26"/>
        </w:rPr>
      </w:pPr>
      <w:r w:rsidRPr="0026653E">
        <w:rPr>
          <w:color w:val="FF0000"/>
          <w:sz w:val="26"/>
        </w:rPr>
        <w:tab/>
      </w:r>
      <w:r w:rsidR="00947EF2" w:rsidRPr="00581F9D">
        <w:rPr>
          <w:sz w:val="26"/>
        </w:rPr>
        <w:t xml:space="preserve">The Greenfield Police Department </w:t>
      </w:r>
      <w:r w:rsidR="0047465E" w:rsidRPr="00581F9D">
        <w:rPr>
          <w:sz w:val="26"/>
        </w:rPr>
        <w:t>patro</w:t>
      </w:r>
      <w:r w:rsidR="00E4476C" w:rsidRPr="00581F9D">
        <w:rPr>
          <w:sz w:val="26"/>
        </w:rPr>
        <w:t xml:space="preserve">l division made a total of 2,925 traffic stops.  2,031 </w:t>
      </w:r>
      <w:r w:rsidR="003C7C8B" w:rsidRPr="00581F9D">
        <w:rPr>
          <w:sz w:val="26"/>
        </w:rPr>
        <w:t>drivers were</w:t>
      </w:r>
      <w:r w:rsidR="0047465E" w:rsidRPr="00581F9D">
        <w:rPr>
          <w:sz w:val="26"/>
        </w:rPr>
        <w:t xml:space="preserve"> </w:t>
      </w:r>
      <w:r w:rsidR="000018ED" w:rsidRPr="00581F9D">
        <w:rPr>
          <w:sz w:val="26"/>
        </w:rPr>
        <w:t xml:space="preserve">issued </w:t>
      </w:r>
      <w:r w:rsidR="00581F9D" w:rsidRPr="00581F9D">
        <w:rPr>
          <w:sz w:val="26"/>
        </w:rPr>
        <w:t>verbal warnings, 585 written warnings and 79</w:t>
      </w:r>
      <w:r w:rsidR="000018ED" w:rsidRPr="00581F9D">
        <w:rPr>
          <w:sz w:val="26"/>
        </w:rPr>
        <w:t xml:space="preserve"> payable</w:t>
      </w:r>
      <w:r w:rsidR="003C7C8B" w:rsidRPr="00581F9D">
        <w:rPr>
          <w:sz w:val="26"/>
        </w:rPr>
        <w:t xml:space="preserve"> citations. </w:t>
      </w:r>
      <w:r w:rsidR="00581F9D" w:rsidRPr="00581F9D">
        <w:rPr>
          <w:sz w:val="26"/>
        </w:rPr>
        <w:t xml:space="preserve">This is slightly over 5,000 less traffic stops than 2019’s numbers.  </w:t>
      </w:r>
      <w:r w:rsidR="003C7C8B" w:rsidRPr="00581F9D">
        <w:rPr>
          <w:sz w:val="26"/>
        </w:rPr>
        <w:t xml:space="preserve"> </w:t>
      </w:r>
    </w:p>
    <w:p w:rsidR="00B01A6A" w:rsidRPr="0026653E" w:rsidRDefault="00B01A6A">
      <w:pPr>
        <w:rPr>
          <w:color w:val="FF0000"/>
          <w:sz w:val="26"/>
        </w:rPr>
      </w:pPr>
    </w:p>
    <w:p w:rsidR="001E04C5" w:rsidRPr="006C5E00" w:rsidRDefault="00581F9D">
      <w:pPr>
        <w:rPr>
          <w:sz w:val="26"/>
        </w:rPr>
      </w:pPr>
      <w:r>
        <w:rPr>
          <w:color w:val="FF0000"/>
          <w:sz w:val="26"/>
        </w:rPr>
        <w:tab/>
      </w:r>
      <w:r w:rsidRPr="006C5E00">
        <w:rPr>
          <w:sz w:val="26"/>
        </w:rPr>
        <w:t xml:space="preserve">Parking Enforcement has one </w:t>
      </w:r>
      <w:r w:rsidR="00B1114B" w:rsidRPr="006C5E00">
        <w:rPr>
          <w:sz w:val="26"/>
        </w:rPr>
        <w:t>patrol</w:t>
      </w:r>
      <w:r w:rsidRPr="006C5E00">
        <w:rPr>
          <w:sz w:val="26"/>
        </w:rPr>
        <w:t xml:space="preserve"> officer in</w:t>
      </w:r>
      <w:r w:rsidR="00B1114B" w:rsidRPr="006C5E00">
        <w:rPr>
          <w:sz w:val="26"/>
        </w:rPr>
        <w:t xml:space="preserve"> th</w:t>
      </w:r>
      <w:r w:rsidRPr="006C5E00">
        <w:rPr>
          <w:sz w:val="26"/>
        </w:rPr>
        <w:t xml:space="preserve">e downtown area to monitor </w:t>
      </w:r>
      <w:r w:rsidR="008B5AD3" w:rsidRPr="006C5E00">
        <w:rPr>
          <w:sz w:val="26"/>
        </w:rPr>
        <w:t xml:space="preserve">the public </w:t>
      </w:r>
      <w:r w:rsidR="00442921" w:rsidRPr="006C5E00">
        <w:rPr>
          <w:sz w:val="26"/>
        </w:rPr>
        <w:t>parking areas.</w:t>
      </w:r>
      <w:r w:rsidRPr="006C5E00">
        <w:rPr>
          <w:sz w:val="26"/>
        </w:rPr>
        <w:t xml:space="preserve"> Key areas are </w:t>
      </w:r>
      <w:r w:rsidR="008B5AD3" w:rsidRPr="006C5E00">
        <w:rPr>
          <w:sz w:val="26"/>
        </w:rPr>
        <w:t xml:space="preserve">around the Hancock Court House, </w:t>
      </w:r>
      <w:r w:rsidR="00D772FE" w:rsidRPr="006C5E00">
        <w:rPr>
          <w:sz w:val="26"/>
        </w:rPr>
        <w:t>Annex building</w:t>
      </w:r>
      <w:r w:rsidR="008B5AD3" w:rsidRPr="006C5E00">
        <w:rPr>
          <w:sz w:val="26"/>
        </w:rPr>
        <w:t xml:space="preserve"> and downtown 2-hour parking zones.  This officer also handles</w:t>
      </w:r>
      <w:r w:rsidRPr="006C5E00">
        <w:rPr>
          <w:sz w:val="26"/>
        </w:rPr>
        <w:t xml:space="preserve"> parking complaints and ordinance violations throughout the city as the</w:t>
      </w:r>
      <w:r w:rsidR="008B5AD3" w:rsidRPr="006C5E00">
        <w:rPr>
          <w:sz w:val="26"/>
        </w:rPr>
        <w:t>y come in.</w:t>
      </w:r>
      <w:r w:rsidR="00D772FE" w:rsidRPr="006C5E00">
        <w:rPr>
          <w:sz w:val="26"/>
        </w:rPr>
        <w:t xml:space="preserve"> </w:t>
      </w:r>
      <w:r w:rsidR="008B5AD3" w:rsidRPr="006C5E00">
        <w:rPr>
          <w:sz w:val="26"/>
        </w:rPr>
        <w:t xml:space="preserve"> For 2020, sixty four (64)</w:t>
      </w:r>
      <w:r w:rsidR="00442921" w:rsidRPr="006C5E00">
        <w:rPr>
          <w:sz w:val="26"/>
        </w:rPr>
        <w:t xml:space="preserve"> ordinance </w:t>
      </w:r>
      <w:r w:rsidR="00D772FE" w:rsidRPr="006C5E00">
        <w:rPr>
          <w:sz w:val="26"/>
        </w:rPr>
        <w:t>citations</w:t>
      </w:r>
      <w:r w:rsidR="008B5AD3" w:rsidRPr="006C5E00">
        <w:rPr>
          <w:sz w:val="26"/>
        </w:rPr>
        <w:t xml:space="preserve"> were issued. This is down significantly as well, but the court house had limited traffic due to postponement of court cases.  Twenty (20) junk/abandoned vehicles were tagged throughout the city as well.  Parking enforcement has continued to work well downtown and throughout the city as he can handle complaints while road patrol officers may be busy with other calls.  </w:t>
      </w:r>
      <w:r w:rsidR="00B01A6A" w:rsidRPr="006C5E00">
        <w:rPr>
          <w:sz w:val="26"/>
        </w:rPr>
        <w:t xml:space="preserve"> </w:t>
      </w:r>
      <w:r w:rsidR="0047465E" w:rsidRPr="006C5E00">
        <w:rPr>
          <w:sz w:val="26"/>
        </w:rPr>
        <w:t xml:space="preserve">  </w:t>
      </w:r>
      <w:r w:rsidR="001E04C5" w:rsidRPr="006C5E00">
        <w:rPr>
          <w:sz w:val="26"/>
        </w:rPr>
        <w:t xml:space="preserve"> </w:t>
      </w:r>
    </w:p>
    <w:p w:rsidR="001E04C5" w:rsidRPr="006C5E00" w:rsidRDefault="001E04C5">
      <w:pPr>
        <w:rPr>
          <w:sz w:val="26"/>
          <w:highlight w:val="yellow"/>
        </w:rPr>
      </w:pPr>
    </w:p>
    <w:p w:rsidR="00462A85" w:rsidRDefault="00462A85" w:rsidP="009A6E1C">
      <w:pPr>
        <w:pStyle w:val="Heading1"/>
        <w:rPr>
          <w:sz w:val="26"/>
        </w:rPr>
      </w:pPr>
    </w:p>
    <w:p w:rsidR="009A6E1C" w:rsidRPr="00455530" w:rsidRDefault="00126D9F" w:rsidP="009A6E1C">
      <w:pPr>
        <w:pStyle w:val="Heading1"/>
        <w:rPr>
          <w:color w:val="FF0000"/>
          <w:sz w:val="26"/>
        </w:rPr>
      </w:pPr>
      <w:r>
        <w:rPr>
          <w:sz w:val="26"/>
        </w:rPr>
        <w:t xml:space="preserve">Goals/ Future </w:t>
      </w:r>
      <w:r w:rsidR="009A6E1C" w:rsidRPr="00DD342D">
        <w:rPr>
          <w:sz w:val="26"/>
        </w:rPr>
        <w:t>Recommendations</w:t>
      </w:r>
      <w:r w:rsidR="009A6E1C" w:rsidRPr="00455530">
        <w:rPr>
          <w:color w:val="FF0000"/>
          <w:sz w:val="26"/>
        </w:rPr>
        <w:t xml:space="preserve"> </w:t>
      </w:r>
    </w:p>
    <w:p w:rsidR="009A6E1C" w:rsidRPr="00455530" w:rsidRDefault="009A6E1C" w:rsidP="009A6E1C">
      <w:pPr>
        <w:ind w:firstLine="720"/>
        <w:rPr>
          <w:color w:val="FF0000"/>
        </w:rPr>
      </w:pPr>
    </w:p>
    <w:p w:rsidR="00CE52EA" w:rsidRPr="00C0270D" w:rsidRDefault="00C0270D" w:rsidP="00126D9F">
      <w:pPr>
        <w:ind w:firstLine="720"/>
        <w:rPr>
          <w:sz w:val="26"/>
        </w:rPr>
      </w:pPr>
      <w:r w:rsidRPr="00C0270D">
        <w:rPr>
          <w:sz w:val="26"/>
        </w:rPr>
        <w:t>The Traffic Safety Committee</w:t>
      </w:r>
      <w:r w:rsidR="00E46892" w:rsidRPr="00C0270D">
        <w:rPr>
          <w:sz w:val="26"/>
        </w:rPr>
        <w:t xml:space="preserve"> </w:t>
      </w:r>
      <w:r w:rsidRPr="00C0270D">
        <w:rPr>
          <w:sz w:val="26"/>
        </w:rPr>
        <w:t xml:space="preserve">created some </w:t>
      </w:r>
      <w:r w:rsidR="00E46892" w:rsidRPr="00C0270D">
        <w:rPr>
          <w:sz w:val="26"/>
        </w:rPr>
        <w:t>changes</w:t>
      </w:r>
      <w:r w:rsidRPr="00C0270D">
        <w:rPr>
          <w:sz w:val="26"/>
        </w:rPr>
        <w:t xml:space="preserve"> for 2020 that include the following.  </w:t>
      </w:r>
      <w:r w:rsidR="00DD281D" w:rsidRPr="00C0270D">
        <w:rPr>
          <w:sz w:val="26"/>
        </w:rPr>
        <w:t xml:space="preserve"> </w:t>
      </w:r>
    </w:p>
    <w:p w:rsidR="00CE52EA" w:rsidRPr="0026653E" w:rsidRDefault="00CE52EA" w:rsidP="00CE52EA">
      <w:pPr>
        <w:ind w:firstLine="720"/>
        <w:rPr>
          <w:color w:val="FF0000"/>
          <w:sz w:val="26"/>
        </w:rPr>
      </w:pPr>
    </w:p>
    <w:p w:rsidR="00CE52EA" w:rsidRPr="0026653E" w:rsidRDefault="006C5E00" w:rsidP="00CE52EA">
      <w:pPr>
        <w:ind w:firstLine="720"/>
        <w:rPr>
          <w:color w:val="FF0000"/>
          <w:sz w:val="26"/>
        </w:rPr>
      </w:pPr>
      <w:r w:rsidRPr="00C0270D">
        <w:rPr>
          <w:sz w:val="26"/>
        </w:rPr>
        <w:t>A roundabout ordinance was created that we did not have one in place since th</w:t>
      </w:r>
      <w:r w:rsidR="00C0270D" w:rsidRPr="00C0270D">
        <w:rPr>
          <w:sz w:val="26"/>
        </w:rPr>
        <w:t>e first roundabout was put in around 2007.</w:t>
      </w:r>
      <w:r w:rsidR="00C0270D">
        <w:rPr>
          <w:sz w:val="26"/>
        </w:rPr>
        <w:t xml:space="preserve">  This mimics the state statute on how traffic flow works within a roundabout.  </w:t>
      </w:r>
      <w:r w:rsidR="00C0270D" w:rsidRPr="00C0270D">
        <w:rPr>
          <w:sz w:val="26"/>
        </w:rPr>
        <w:t xml:space="preserve">  </w:t>
      </w:r>
    </w:p>
    <w:p w:rsidR="00C0270D" w:rsidRDefault="00DD281D" w:rsidP="00C0270D">
      <w:pPr>
        <w:ind w:firstLine="720"/>
        <w:rPr>
          <w:color w:val="FF0000"/>
          <w:sz w:val="26"/>
        </w:rPr>
      </w:pPr>
      <w:r w:rsidRPr="0026653E">
        <w:rPr>
          <w:color w:val="FF0000"/>
          <w:sz w:val="26"/>
        </w:rPr>
        <w:t xml:space="preserve"> </w:t>
      </w:r>
    </w:p>
    <w:p w:rsidR="00CA3E4A" w:rsidRDefault="00C0270D" w:rsidP="00CA3E4A">
      <w:pPr>
        <w:ind w:firstLine="720"/>
        <w:rPr>
          <w:color w:val="FF0000"/>
          <w:sz w:val="26"/>
        </w:rPr>
      </w:pPr>
      <w:r w:rsidRPr="001B3A8F">
        <w:rPr>
          <w:sz w:val="26"/>
        </w:rPr>
        <w:t xml:space="preserve">Vine </w:t>
      </w:r>
      <w:r w:rsidR="001B3A8F" w:rsidRPr="001B3A8F">
        <w:rPr>
          <w:sz w:val="26"/>
        </w:rPr>
        <w:t>Street, which is a one way street, had public parking spaces added along its west side of the roadway.  This was to take some stress off parking along US 40</w:t>
      </w:r>
      <w:r w:rsidR="001B3A8F">
        <w:rPr>
          <w:color w:val="FF0000"/>
          <w:sz w:val="26"/>
        </w:rPr>
        <w:t>.</w:t>
      </w:r>
    </w:p>
    <w:p w:rsidR="00CA3E4A" w:rsidRDefault="00CA3E4A" w:rsidP="00CA3E4A">
      <w:pPr>
        <w:ind w:firstLine="720"/>
        <w:rPr>
          <w:color w:val="FF0000"/>
          <w:sz w:val="26"/>
        </w:rPr>
      </w:pPr>
    </w:p>
    <w:p w:rsidR="00CE52EA" w:rsidRPr="00CA3E4A" w:rsidRDefault="00CA3E4A" w:rsidP="00CA3E4A">
      <w:pPr>
        <w:ind w:firstLine="720"/>
        <w:rPr>
          <w:sz w:val="26"/>
        </w:rPr>
      </w:pPr>
      <w:r w:rsidRPr="00CA3E4A">
        <w:rPr>
          <w:sz w:val="26"/>
        </w:rPr>
        <w:t>The Traffic Safety Officer was able to update and verify the cities ordinances within the preferential street list.  This hasn’t been done since 2006, a year that saw a lot of city growth</w:t>
      </w:r>
      <w:r w:rsidR="009774D6">
        <w:rPr>
          <w:sz w:val="26"/>
        </w:rPr>
        <w:t xml:space="preserve"> and additional ordinances</w:t>
      </w:r>
      <w:r w:rsidRPr="00CA3E4A">
        <w:rPr>
          <w:sz w:val="26"/>
        </w:rPr>
        <w:t xml:space="preserve">.    </w:t>
      </w:r>
      <w:r w:rsidR="001B3A8F" w:rsidRPr="00CA3E4A">
        <w:rPr>
          <w:sz w:val="26"/>
        </w:rPr>
        <w:t xml:space="preserve">  </w:t>
      </w:r>
      <w:r w:rsidR="003F2A4F" w:rsidRPr="00CA3E4A">
        <w:rPr>
          <w:sz w:val="26"/>
        </w:rPr>
        <w:t xml:space="preserve"> </w:t>
      </w:r>
    </w:p>
    <w:p w:rsidR="00CE52EA" w:rsidRPr="00CA3E4A" w:rsidRDefault="00CE52EA" w:rsidP="00CE52EA">
      <w:pPr>
        <w:ind w:firstLine="720"/>
        <w:rPr>
          <w:sz w:val="26"/>
        </w:rPr>
      </w:pPr>
    </w:p>
    <w:p w:rsidR="00126D9F" w:rsidRPr="00C26CAE" w:rsidRDefault="001B3A8F" w:rsidP="00C26CAE">
      <w:pPr>
        <w:ind w:firstLine="720"/>
        <w:rPr>
          <w:sz w:val="26"/>
        </w:rPr>
      </w:pPr>
      <w:r w:rsidRPr="00954538">
        <w:rPr>
          <w:sz w:val="26"/>
        </w:rPr>
        <w:t xml:space="preserve">Two </w:t>
      </w:r>
      <w:r w:rsidR="00CA3E4A">
        <w:rPr>
          <w:sz w:val="26"/>
        </w:rPr>
        <w:t xml:space="preserve">very </w:t>
      </w:r>
      <w:r w:rsidRPr="00954538">
        <w:rPr>
          <w:sz w:val="26"/>
        </w:rPr>
        <w:t>important changes were made to the intersections of Franklin Street and Davis Road and Franklin Street and County Road 300 North.  Both were converted to an all-way</w:t>
      </w:r>
      <w:r w:rsidR="00954538" w:rsidRPr="00954538">
        <w:rPr>
          <w:sz w:val="26"/>
        </w:rPr>
        <w:t xml:space="preserve"> stop</w:t>
      </w:r>
      <w:r w:rsidRPr="00954538">
        <w:rPr>
          <w:sz w:val="26"/>
        </w:rPr>
        <w:t xml:space="preserve"> intersection</w:t>
      </w:r>
      <w:r w:rsidR="00954538" w:rsidRPr="00954538">
        <w:rPr>
          <w:sz w:val="26"/>
        </w:rPr>
        <w:t>.  Both these locations have been monitored over the years and incapacitating crashes were increasing each year.  For s</w:t>
      </w:r>
      <w:r w:rsidR="00C26CAE">
        <w:rPr>
          <w:sz w:val="26"/>
        </w:rPr>
        <w:t>afety purposes both were converted over</w:t>
      </w:r>
      <w:r w:rsidR="00954538" w:rsidRPr="00954538">
        <w:rPr>
          <w:sz w:val="26"/>
        </w:rPr>
        <w:t xml:space="preserve"> and for the past four months </w:t>
      </w:r>
      <w:r w:rsidR="00C26CAE">
        <w:rPr>
          <w:sz w:val="26"/>
        </w:rPr>
        <w:t>both intersections had zero crashes</w:t>
      </w:r>
      <w:r w:rsidR="00954538" w:rsidRPr="00954538">
        <w:rPr>
          <w:sz w:val="26"/>
        </w:rPr>
        <w:t xml:space="preserve">. </w:t>
      </w:r>
      <w:r w:rsidR="00C26CAE">
        <w:rPr>
          <w:sz w:val="26"/>
        </w:rPr>
        <w:t xml:space="preserve"> It does increase your travel time in and out of town at these locations but having safe intersections is key.  </w:t>
      </w:r>
      <w:r w:rsidR="00FE03A9" w:rsidRPr="0026653E">
        <w:rPr>
          <w:color w:val="FF0000"/>
          <w:sz w:val="26"/>
        </w:rPr>
        <w:t xml:space="preserve">   </w:t>
      </w:r>
      <w:r w:rsidR="00CE52EA" w:rsidRPr="0026653E">
        <w:rPr>
          <w:color w:val="FF0000"/>
          <w:sz w:val="26"/>
        </w:rPr>
        <w:t xml:space="preserve"> </w:t>
      </w:r>
    </w:p>
    <w:p w:rsidR="00AA18E0" w:rsidRPr="0026653E" w:rsidRDefault="00AA18E0" w:rsidP="00AA18E0">
      <w:pPr>
        <w:rPr>
          <w:color w:val="FF0000"/>
          <w:sz w:val="26"/>
        </w:rPr>
      </w:pPr>
    </w:p>
    <w:p w:rsidR="009A6E1C" w:rsidRPr="0024571C" w:rsidRDefault="009A6E1C" w:rsidP="00AA18E0">
      <w:pPr>
        <w:ind w:firstLine="720"/>
        <w:rPr>
          <w:sz w:val="26"/>
        </w:rPr>
      </w:pPr>
      <w:r w:rsidRPr="0024571C">
        <w:rPr>
          <w:sz w:val="26"/>
        </w:rPr>
        <w:t>T</w:t>
      </w:r>
      <w:r w:rsidR="00572277" w:rsidRPr="0024571C">
        <w:rPr>
          <w:sz w:val="26"/>
        </w:rPr>
        <w:t xml:space="preserve">hese </w:t>
      </w:r>
      <w:r w:rsidR="00C26CAE" w:rsidRPr="0024571C">
        <w:rPr>
          <w:sz w:val="26"/>
        </w:rPr>
        <w:t xml:space="preserve">are the following goals for 2021 </w:t>
      </w:r>
      <w:r w:rsidRPr="0024571C">
        <w:rPr>
          <w:sz w:val="26"/>
        </w:rPr>
        <w:t>fr</w:t>
      </w:r>
      <w:r w:rsidR="00054232" w:rsidRPr="0024571C">
        <w:rPr>
          <w:sz w:val="26"/>
        </w:rPr>
        <w:t>om the Traffic Safety Committee.</w:t>
      </w:r>
    </w:p>
    <w:p w:rsidR="00D01DC1" w:rsidRPr="009774D6" w:rsidRDefault="00C26CAE" w:rsidP="00D01DC1">
      <w:pPr>
        <w:numPr>
          <w:ilvl w:val="0"/>
          <w:numId w:val="3"/>
        </w:numPr>
        <w:spacing w:before="120" w:after="120"/>
        <w:rPr>
          <w:sz w:val="26"/>
        </w:rPr>
      </w:pPr>
      <w:r w:rsidRPr="009774D6">
        <w:rPr>
          <w:sz w:val="26"/>
        </w:rPr>
        <w:t xml:space="preserve">City Departments </w:t>
      </w:r>
      <w:r w:rsidR="00CA3E4A" w:rsidRPr="009774D6">
        <w:rPr>
          <w:sz w:val="26"/>
        </w:rPr>
        <w:t xml:space="preserve">combining funds </w:t>
      </w:r>
      <w:r w:rsidRPr="009774D6">
        <w:rPr>
          <w:sz w:val="26"/>
        </w:rPr>
        <w:t>to</w:t>
      </w:r>
      <w:r w:rsidR="00CA3E4A" w:rsidRPr="009774D6">
        <w:rPr>
          <w:sz w:val="26"/>
        </w:rPr>
        <w:t xml:space="preserve"> be able to</w:t>
      </w:r>
      <w:r w:rsidRPr="009774D6">
        <w:rPr>
          <w:sz w:val="26"/>
        </w:rPr>
        <w:t xml:space="preserve"> </w:t>
      </w:r>
      <w:r w:rsidR="0024571C" w:rsidRPr="009774D6">
        <w:rPr>
          <w:sz w:val="26"/>
        </w:rPr>
        <w:t>purchase</w:t>
      </w:r>
      <w:r w:rsidRPr="009774D6">
        <w:rPr>
          <w:sz w:val="26"/>
        </w:rPr>
        <w:t xml:space="preserve"> Traffic Message boards</w:t>
      </w:r>
      <w:r w:rsidR="0024571C" w:rsidRPr="009774D6">
        <w:rPr>
          <w:sz w:val="26"/>
        </w:rPr>
        <w:t xml:space="preserve"> for road </w:t>
      </w:r>
      <w:r w:rsidR="00CA3E4A" w:rsidRPr="009774D6">
        <w:rPr>
          <w:sz w:val="26"/>
        </w:rPr>
        <w:t xml:space="preserve">closures, local </w:t>
      </w:r>
      <w:r w:rsidR="0024571C" w:rsidRPr="009774D6">
        <w:rPr>
          <w:sz w:val="26"/>
        </w:rPr>
        <w:t>construction</w:t>
      </w:r>
      <w:r w:rsidR="00CA3E4A" w:rsidRPr="009774D6">
        <w:rPr>
          <w:sz w:val="26"/>
        </w:rPr>
        <w:t xml:space="preserve"> or accidents.   </w:t>
      </w:r>
      <w:r w:rsidR="0024571C" w:rsidRPr="009774D6">
        <w:rPr>
          <w:sz w:val="26"/>
        </w:rPr>
        <w:t xml:space="preserve"> </w:t>
      </w:r>
    </w:p>
    <w:p w:rsidR="009E26B6" w:rsidRPr="009774D6" w:rsidRDefault="00C26CAE" w:rsidP="009E26B6">
      <w:pPr>
        <w:numPr>
          <w:ilvl w:val="0"/>
          <w:numId w:val="3"/>
        </w:numPr>
        <w:spacing w:before="120" w:after="120"/>
        <w:rPr>
          <w:sz w:val="26"/>
        </w:rPr>
      </w:pPr>
      <w:r w:rsidRPr="009774D6">
        <w:rPr>
          <w:sz w:val="26"/>
        </w:rPr>
        <w:t xml:space="preserve">Continue seeking out grants for roundabout locations and updating traffic control devices. </w:t>
      </w:r>
      <w:r w:rsidR="009E26B6" w:rsidRPr="009774D6">
        <w:rPr>
          <w:sz w:val="26"/>
        </w:rPr>
        <w:t xml:space="preserve">  </w:t>
      </w:r>
    </w:p>
    <w:p w:rsidR="00A86043" w:rsidRPr="009774D6" w:rsidRDefault="009774D6" w:rsidP="00DE51A1">
      <w:pPr>
        <w:numPr>
          <w:ilvl w:val="0"/>
          <w:numId w:val="3"/>
        </w:numPr>
        <w:spacing w:before="120" w:after="120"/>
        <w:rPr>
          <w:sz w:val="26"/>
        </w:rPr>
      </w:pPr>
      <w:r w:rsidRPr="009774D6">
        <w:rPr>
          <w:sz w:val="26"/>
        </w:rPr>
        <w:t xml:space="preserve">Make changes to some city streets surrounding the immediate downtown area.  This would help relieve downtown traffic flow at State Road 9 and US 40.  </w:t>
      </w:r>
    </w:p>
    <w:p w:rsidR="00BB168B" w:rsidRPr="0026653E" w:rsidRDefault="00BB168B" w:rsidP="00BB168B">
      <w:pPr>
        <w:rPr>
          <w:color w:val="FF0000"/>
          <w:sz w:val="26"/>
          <w:highlight w:val="yellow"/>
        </w:rPr>
      </w:pPr>
    </w:p>
    <w:p w:rsidR="00A63F9D" w:rsidRDefault="003348BC" w:rsidP="00A63F9D">
      <w:pPr>
        <w:ind w:firstLine="720"/>
        <w:rPr>
          <w:sz w:val="26"/>
        </w:rPr>
      </w:pPr>
      <w:r w:rsidRPr="00BB168B">
        <w:rPr>
          <w:sz w:val="26"/>
        </w:rPr>
        <w:t>T</w:t>
      </w:r>
      <w:r w:rsidR="001E04C5" w:rsidRPr="00BB168B">
        <w:rPr>
          <w:sz w:val="26"/>
        </w:rPr>
        <w:t>he City of Greenfield is one of the safest cities in Indiana</w:t>
      </w:r>
      <w:r w:rsidR="001626E7" w:rsidRPr="00BB168B">
        <w:rPr>
          <w:sz w:val="26"/>
        </w:rPr>
        <w:t>,</w:t>
      </w:r>
      <w:r w:rsidR="001E04C5" w:rsidRPr="00BB168B">
        <w:rPr>
          <w:sz w:val="26"/>
        </w:rPr>
        <w:t xml:space="preserve"> if not the </w:t>
      </w:r>
      <w:r w:rsidRPr="00BB168B">
        <w:rPr>
          <w:sz w:val="26"/>
        </w:rPr>
        <w:t xml:space="preserve">entire </w:t>
      </w:r>
      <w:r w:rsidR="001E04C5" w:rsidRPr="00BB168B">
        <w:rPr>
          <w:sz w:val="26"/>
        </w:rPr>
        <w:t>country</w:t>
      </w:r>
      <w:r w:rsidR="001626E7" w:rsidRPr="00BB168B">
        <w:rPr>
          <w:sz w:val="26"/>
        </w:rPr>
        <w:t>,</w:t>
      </w:r>
      <w:r w:rsidR="001E04C5" w:rsidRPr="00BB168B">
        <w:rPr>
          <w:sz w:val="26"/>
        </w:rPr>
        <w:t xml:space="preserve"> to </w:t>
      </w:r>
      <w:r w:rsidR="006E3E57" w:rsidRPr="00BB168B">
        <w:rPr>
          <w:sz w:val="26"/>
        </w:rPr>
        <w:t>live and drive</w:t>
      </w:r>
      <w:r w:rsidR="00804C43" w:rsidRPr="00BB168B">
        <w:rPr>
          <w:sz w:val="26"/>
        </w:rPr>
        <w:t xml:space="preserve"> a vehicle.  The Greenfield Police D</w:t>
      </w:r>
      <w:r w:rsidR="001E04C5" w:rsidRPr="00BB168B">
        <w:rPr>
          <w:sz w:val="26"/>
        </w:rPr>
        <w:t xml:space="preserve">epartment </w:t>
      </w:r>
      <w:r w:rsidR="005526DA" w:rsidRPr="00BB168B">
        <w:rPr>
          <w:sz w:val="26"/>
        </w:rPr>
        <w:t>must</w:t>
      </w:r>
      <w:r w:rsidRPr="00BB168B">
        <w:rPr>
          <w:sz w:val="26"/>
        </w:rPr>
        <w:t xml:space="preserve"> </w:t>
      </w:r>
      <w:r w:rsidR="001E04C5" w:rsidRPr="00BB168B">
        <w:rPr>
          <w:sz w:val="26"/>
        </w:rPr>
        <w:t xml:space="preserve">continue to enforce traffic laws and make arrests.  The </w:t>
      </w:r>
      <w:r w:rsidR="008B189F" w:rsidRPr="00BB168B">
        <w:rPr>
          <w:sz w:val="26"/>
        </w:rPr>
        <w:t>S</w:t>
      </w:r>
      <w:r w:rsidR="001E04C5" w:rsidRPr="00BB168B">
        <w:rPr>
          <w:sz w:val="26"/>
        </w:rPr>
        <w:t>treet depar</w:t>
      </w:r>
      <w:r w:rsidR="00617002" w:rsidRPr="00BB168B">
        <w:rPr>
          <w:sz w:val="26"/>
        </w:rPr>
        <w:t>tment has maintained the city streets well and uses grants to fund repaving certain areas.</w:t>
      </w:r>
      <w:r w:rsidR="001E04C5" w:rsidRPr="00BB168B">
        <w:rPr>
          <w:sz w:val="26"/>
        </w:rPr>
        <w:t xml:space="preserve">  The </w:t>
      </w:r>
      <w:r w:rsidR="008B189F" w:rsidRPr="00BB168B">
        <w:rPr>
          <w:sz w:val="26"/>
        </w:rPr>
        <w:t>E</w:t>
      </w:r>
      <w:r w:rsidR="001E04C5" w:rsidRPr="00BB168B">
        <w:rPr>
          <w:sz w:val="26"/>
        </w:rPr>
        <w:t xml:space="preserve">ngineering department is continually making sure new construction is being inspected and properly designed to make the streets safe.  Together, all of the city departments are working </w:t>
      </w:r>
      <w:r w:rsidR="00E76450" w:rsidRPr="00BB168B">
        <w:rPr>
          <w:sz w:val="26"/>
        </w:rPr>
        <w:t>cohesively</w:t>
      </w:r>
      <w:r w:rsidR="006E3E57" w:rsidRPr="00BB168B">
        <w:rPr>
          <w:sz w:val="26"/>
        </w:rPr>
        <w:t xml:space="preserve"> </w:t>
      </w:r>
      <w:r w:rsidR="001E04C5" w:rsidRPr="00BB168B">
        <w:rPr>
          <w:sz w:val="26"/>
        </w:rPr>
        <w:t xml:space="preserve">to make our city the safest it can be.  </w:t>
      </w:r>
    </w:p>
    <w:p w:rsidR="00562EF7" w:rsidRDefault="00562EF7" w:rsidP="00A63F9D">
      <w:pPr>
        <w:ind w:firstLine="720"/>
        <w:rPr>
          <w:sz w:val="26"/>
        </w:rPr>
      </w:pPr>
      <w:r>
        <w:rPr>
          <w:sz w:val="26"/>
        </w:rPr>
        <w:t>The Covid pandemic is still far from over it seems, and you can see it has affected all parts of traffic safety as far as enforcement and crash data.  In 2021, we will continue to be as productive as possible until some normalcy can come back</w:t>
      </w:r>
      <w:r w:rsidR="00F86630">
        <w:rPr>
          <w:sz w:val="26"/>
        </w:rPr>
        <w:t xml:space="preserve"> to the city.  </w:t>
      </w:r>
      <w:r>
        <w:rPr>
          <w:sz w:val="26"/>
        </w:rPr>
        <w:t xml:space="preserve">  </w:t>
      </w:r>
    </w:p>
    <w:p w:rsidR="00562EF7" w:rsidRDefault="00562EF7">
      <w:pPr>
        <w:ind w:firstLine="720"/>
        <w:rPr>
          <w:sz w:val="26"/>
        </w:rPr>
      </w:pPr>
    </w:p>
    <w:p w:rsidR="001E04C5" w:rsidRPr="00BB168B" w:rsidRDefault="001E04C5">
      <w:pPr>
        <w:ind w:firstLine="720"/>
        <w:rPr>
          <w:sz w:val="26"/>
        </w:rPr>
      </w:pPr>
      <w:r w:rsidRPr="00BB168B">
        <w:rPr>
          <w:sz w:val="26"/>
        </w:rPr>
        <w:t xml:space="preserve">Overall, this Traffic Safety report shows that the citizens of Greenfield are reaping </w:t>
      </w:r>
      <w:r w:rsidR="00E76450" w:rsidRPr="00BB168B">
        <w:rPr>
          <w:sz w:val="26"/>
        </w:rPr>
        <w:t xml:space="preserve">the </w:t>
      </w:r>
      <w:r w:rsidRPr="00BB168B">
        <w:rPr>
          <w:sz w:val="26"/>
        </w:rPr>
        <w:t>benefits</w:t>
      </w:r>
      <w:r w:rsidR="00E76450" w:rsidRPr="00BB168B">
        <w:rPr>
          <w:sz w:val="26"/>
        </w:rPr>
        <w:t xml:space="preserve"> of the </w:t>
      </w:r>
      <w:r w:rsidR="006E3E57" w:rsidRPr="00BB168B">
        <w:rPr>
          <w:sz w:val="26"/>
        </w:rPr>
        <w:t>traffic safety measures that have been implemented</w:t>
      </w:r>
      <w:r w:rsidRPr="00BB168B">
        <w:rPr>
          <w:sz w:val="26"/>
        </w:rPr>
        <w:t>.</w:t>
      </w:r>
      <w:r w:rsidR="009774D6">
        <w:rPr>
          <w:sz w:val="26"/>
        </w:rPr>
        <w:t xml:space="preserve">  </w:t>
      </w:r>
    </w:p>
    <w:p w:rsidR="001E04C5" w:rsidRPr="00455530" w:rsidRDefault="001E04C5">
      <w:pPr>
        <w:rPr>
          <w:color w:val="FF0000"/>
          <w:sz w:val="26"/>
        </w:rPr>
      </w:pPr>
    </w:p>
    <w:p w:rsidR="001E04C5" w:rsidRPr="00BB168B" w:rsidRDefault="001E04C5">
      <w:pPr>
        <w:rPr>
          <w:sz w:val="26"/>
        </w:rPr>
      </w:pPr>
      <w:r w:rsidRPr="00BB168B">
        <w:rPr>
          <w:sz w:val="26"/>
        </w:rPr>
        <w:t>Respectively Submitted,</w:t>
      </w:r>
    </w:p>
    <w:p w:rsidR="001E04C5" w:rsidRPr="00BB168B" w:rsidRDefault="001E04C5">
      <w:pPr>
        <w:rPr>
          <w:sz w:val="26"/>
        </w:rPr>
      </w:pPr>
    </w:p>
    <w:p w:rsidR="00856963" w:rsidRPr="00455530" w:rsidRDefault="005E6A9D">
      <w:pPr>
        <w:rPr>
          <w:color w:val="FF0000"/>
          <w:sz w:val="26"/>
        </w:rPr>
      </w:pPr>
      <w:r w:rsidRPr="00455530">
        <w:rPr>
          <w:noProof/>
          <w:color w:val="FF0000"/>
        </w:rPr>
        <w:drawing>
          <wp:inline distT="0" distB="0" distL="0" distR="0" wp14:anchorId="22AA1083" wp14:editId="71482D61">
            <wp:extent cx="1914525" cy="7471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67" cy="768220"/>
                    </a:xfrm>
                    <a:prstGeom prst="rect">
                      <a:avLst/>
                    </a:prstGeom>
                    <a:noFill/>
                    <a:ln>
                      <a:noFill/>
                    </a:ln>
                  </pic:spPr>
                </pic:pic>
              </a:graphicData>
            </a:graphic>
          </wp:inline>
        </w:drawing>
      </w:r>
    </w:p>
    <w:p w:rsidR="003E232C" w:rsidRPr="00455530" w:rsidRDefault="003E232C">
      <w:pPr>
        <w:rPr>
          <w:color w:val="FF0000"/>
          <w:sz w:val="26"/>
        </w:rPr>
      </w:pPr>
    </w:p>
    <w:p w:rsidR="001E04C5" w:rsidRPr="00EF066A" w:rsidRDefault="00856963">
      <w:pPr>
        <w:rPr>
          <w:sz w:val="26"/>
        </w:rPr>
      </w:pPr>
      <w:r w:rsidRPr="00EF066A">
        <w:rPr>
          <w:sz w:val="26"/>
        </w:rPr>
        <w:t>Lieutenant C.W. Murnan</w:t>
      </w:r>
    </w:p>
    <w:p w:rsidR="001E04C5" w:rsidRPr="00EF066A" w:rsidRDefault="001E04C5">
      <w:pPr>
        <w:rPr>
          <w:sz w:val="26"/>
        </w:rPr>
      </w:pPr>
      <w:r w:rsidRPr="00EF066A">
        <w:rPr>
          <w:sz w:val="26"/>
        </w:rPr>
        <w:t>Traffic Safety Officer</w:t>
      </w:r>
    </w:p>
    <w:p w:rsidR="001E04C5" w:rsidRPr="00EF066A" w:rsidRDefault="001E04C5">
      <w:pPr>
        <w:rPr>
          <w:sz w:val="26"/>
        </w:rPr>
      </w:pPr>
      <w:r w:rsidRPr="00EF066A">
        <w:rPr>
          <w:sz w:val="26"/>
        </w:rPr>
        <w:t>Greenfield Police Department</w:t>
      </w:r>
    </w:p>
    <w:p w:rsidR="001E04C5" w:rsidRPr="00EF066A" w:rsidRDefault="001E04C5">
      <w:pPr>
        <w:rPr>
          <w:sz w:val="26"/>
        </w:rPr>
      </w:pPr>
    </w:p>
    <w:p w:rsidR="001E04C5" w:rsidRDefault="001E04C5">
      <w:pPr>
        <w:rPr>
          <w:sz w:val="26"/>
        </w:rPr>
      </w:pPr>
      <w:r w:rsidRPr="00EF066A">
        <w:rPr>
          <w:sz w:val="26"/>
        </w:rPr>
        <w:t>Attachments</w:t>
      </w:r>
    </w:p>
    <w:p w:rsidR="00C90777" w:rsidRDefault="00C90777">
      <w:pPr>
        <w:rPr>
          <w:sz w:val="26"/>
        </w:rPr>
      </w:pPr>
      <w:r>
        <w:rPr>
          <w:sz w:val="26"/>
        </w:rPr>
        <w:tab/>
      </w:r>
      <w:r w:rsidR="00107304">
        <w:rPr>
          <w:sz w:val="26"/>
        </w:rPr>
        <w:t xml:space="preserve">1976-2020 </w:t>
      </w:r>
      <w:r w:rsidR="00490D98">
        <w:rPr>
          <w:sz w:val="26"/>
        </w:rPr>
        <w:t>Crash Totals</w:t>
      </w:r>
      <w:r w:rsidR="00107304">
        <w:rPr>
          <w:sz w:val="26"/>
        </w:rPr>
        <w:t xml:space="preserve"> list</w:t>
      </w:r>
    </w:p>
    <w:p w:rsidR="00490D98" w:rsidRPr="00EF066A" w:rsidRDefault="00490D98">
      <w:pPr>
        <w:rPr>
          <w:sz w:val="26"/>
        </w:rPr>
      </w:pPr>
      <w:r>
        <w:rPr>
          <w:sz w:val="26"/>
        </w:rPr>
        <w:tab/>
      </w:r>
      <w:r w:rsidR="00107304">
        <w:rPr>
          <w:sz w:val="26"/>
        </w:rPr>
        <w:t>1976-2020 Crash Total Graph</w:t>
      </w:r>
    </w:p>
    <w:p w:rsidR="001E04C5" w:rsidRDefault="001E04C5">
      <w:pPr>
        <w:rPr>
          <w:sz w:val="26"/>
        </w:rPr>
      </w:pPr>
      <w:r>
        <w:rPr>
          <w:sz w:val="26"/>
        </w:rPr>
        <w:tab/>
        <w:t>20</w:t>
      </w:r>
      <w:r w:rsidR="00107304">
        <w:rPr>
          <w:sz w:val="26"/>
        </w:rPr>
        <w:t>11-2020 Major Intersections Chart</w:t>
      </w:r>
    </w:p>
    <w:p w:rsidR="00107304" w:rsidRDefault="00107304">
      <w:pPr>
        <w:rPr>
          <w:sz w:val="26"/>
        </w:rPr>
      </w:pPr>
      <w:r>
        <w:rPr>
          <w:sz w:val="26"/>
        </w:rPr>
        <w:tab/>
        <w:t>2016-2020 Vehicle Type/Hit and Run Chart</w:t>
      </w:r>
    </w:p>
    <w:p w:rsidR="00107304" w:rsidRDefault="00107304">
      <w:pPr>
        <w:rPr>
          <w:sz w:val="26"/>
        </w:rPr>
      </w:pPr>
      <w:r>
        <w:rPr>
          <w:sz w:val="26"/>
        </w:rPr>
        <w:tab/>
        <w:t xml:space="preserve">2000-2020 Alcohol Related Crash Graph </w:t>
      </w:r>
    </w:p>
    <w:p w:rsidR="001E04C5" w:rsidRDefault="001E04C5"/>
    <w:p w:rsidR="001E04C5" w:rsidRDefault="001E04C5">
      <w:pPr>
        <w:pStyle w:val="Footer"/>
        <w:tabs>
          <w:tab w:val="clear" w:pos="4320"/>
          <w:tab w:val="clear" w:pos="8640"/>
        </w:tabs>
        <w:sectPr w:rsidR="001E04C5" w:rsidSect="00333021">
          <w:pgSz w:w="12240" w:h="15840"/>
          <w:pgMar w:top="1440" w:right="1440" w:bottom="1440" w:left="1440" w:header="720" w:footer="720" w:gutter="0"/>
          <w:pgNumType w:start="1"/>
          <w:cols w:space="720"/>
          <w:docGrid w:linePitch="381"/>
        </w:sectPr>
      </w:pPr>
    </w:p>
    <w:p w:rsidR="001E04C5" w:rsidRDefault="00FE090B" w:rsidP="00DA30EA">
      <w:pPr>
        <w:pStyle w:val="Heading4"/>
        <w:ind w:left="2160"/>
        <w:jc w:val="left"/>
      </w:pPr>
      <w:r>
        <w:lastRenderedPageBreak/>
        <w:t>GRAPHS/STATS</w:t>
      </w:r>
    </w:p>
    <w:p w:rsidR="006E3E57" w:rsidRDefault="006E3E57" w:rsidP="006E3E57"/>
    <w:p w:rsidR="006E3E57" w:rsidRDefault="006E3E57" w:rsidP="006E3E57"/>
    <w:p w:rsidR="006E3E57" w:rsidRDefault="006E3E57" w:rsidP="006E3E57"/>
    <w:p w:rsidR="006E3E57" w:rsidRDefault="006E3E57" w:rsidP="006E3E57"/>
    <w:p w:rsidR="006E3E57" w:rsidRDefault="006E3E57" w:rsidP="006E3E57"/>
    <w:p w:rsidR="006E3E57" w:rsidRDefault="006E3E57" w:rsidP="006E3E57"/>
    <w:p w:rsidR="006E3E57" w:rsidRPr="006E3E57" w:rsidRDefault="006E3E57" w:rsidP="006E3E57"/>
    <w:sectPr w:rsidR="006E3E57" w:rsidRPr="006E3E57" w:rsidSect="001C75D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A5" w:rsidRDefault="007771A5">
      <w:r>
        <w:separator/>
      </w:r>
    </w:p>
  </w:endnote>
  <w:endnote w:type="continuationSeparator" w:id="0">
    <w:p w:rsidR="007771A5" w:rsidRDefault="007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61" w:rsidRDefault="007E40E0">
    <w:pPr>
      <w:pStyle w:val="Footer"/>
      <w:framePr w:wrap="around" w:vAnchor="text" w:hAnchor="margin" w:xAlign="right" w:y="1"/>
      <w:rPr>
        <w:rStyle w:val="PageNumber"/>
      </w:rPr>
    </w:pPr>
    <w:r>
      <w:rPr>
        <w:rStyle w:val="PageNumber"/>
      </w:rPr>
      <w:fldChar w:fldCharType="begin"/>
    </w:r>
    <w:r w:rsidR="00CF6C61">
      <w:rPr>
        <w:rStyle w:val="PageNumber"/>
      </w:rPr>
      <w:instrText xml:space="preserve">PAGE  </w:instrText>
    </w:r>
    <w:r>
      <w:rPr>
        <w:rStyle w:val="PageNumber"/>
      </w:rPr>
      <w:fldChar w:fldCharType="end"/>
    </w:r>
  </w:p>
  <w:p w:rsidR="00CF6C61" w:rsidRDefault="00CF6C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61" w:rsidRDefault="007E40E0">
    <w:pPr>
      <w:pStyle w:val="Footer"/>
      <w:framePr w:wrap="around" w:vAnchor="text" w:hAnchor="margin" w:xAlign="right" w:y="1"/>
      <w:rPr>
        <w:rStyle w:val="PageNumber"/>
      </w:rPr>
    </w:pPr>
    <w:r>
      <w:rPr>
        <w:rStyle w:val="PageNumber"/>
      </w:rPr>
      <w:fldChar w:fldCharType="begin"/>
    </w:r>
    <w:r w:rsidR="00CF6C61">
      <w:rPr>
        <w:rStyle w:val="PageNumber"/>
      </w:rPr>
      <w:instrText xml:space="preserve">PAGE  </w:instrText>
    </w:r>
    <w:r>
      <w:rPr>
        <w:rStyle w:val="PageNumber"/>
      </w:rPr>
      <w:fldChar w:fldCharType="separate"/>
    </w:r>
    <w:r w:rsidR="00FD7DE9">
      <w:rPr>
        <w:rStyle w:val="PageNumber"/>
        <w:noProof/>
      </w:rPr>
      <w:t>i</w:t>
    </w:r>
    <w:r>
      <w:rPr>
        <w:rStyle w:val="PageNumber"/>
      </w:rPr>
      <w:fldChar w:fldCharType="end"/>
    </w:r>
  </w:p>
  <w:p w:rsidR="00CF6C61" w:rsidRDefault="00CF6C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A5" w:rsidRDefault="007771A5">
      <w:r>
        <w:separator/>
      </w:r>
    </w:p>
  </w:footnote>
  <w:footnote w:type="continuationSeparator" w:id="0">
    <w:p w:rsidR="007771A5" w:rsidRDefault="00777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37C"/>
    <w:multiLevelType w:val="hybridMultilevel"/>
    <w:tmpl w:val="79CE306E"/>
    <w:lvl w:ilvl="0" w:tplc="365A9540">
      <w:start w:val="1"/>
      <w:numFmt w:val="decimal"/>
      <w:lvlText w:val="%1."/>
      <w:lvlJc w:val="left"/>
      <w:pPr>
        <w:tabs>
          <w:tab w:val="num" w:pos="1440"/>
        </w:tabs>
        <w:ind w:left="1440" w:hanging="360"/>
      </w:pPr>
      <w:rPr>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AC042C9"/>
    <w:multiLevelType w:val="hybridMultilevel"/>
    <w:tmpl w:val="49FCA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E165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566406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C112727"/>
    <w:multiLevelType w:val="hybridMultilevel"/>
    <w:tmpl w:val="0B4E1286"/>
    <w:lvl w:ilvl="0" w:tplc="3258D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D8673B"/>
    <w:multiLevelType w:val="hybridMultilevel"/>
    <w:tmpl w:val="C3648468"/>
    <w:lvl w:ilvl="0" w:tplc="EBEEB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EAB2A28"/>
    <w:multiLevelType w:val="hybridMultilevel"/>
    <w:tmpl w:val="30708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67"/>
    <w:rsid w:val="000018ED"/>
    <w:rsid w:val="00001BF8"/>
    <w:rsid w:val="000117CE"/>
    <w:rsid w:val="00016832"/>
    <w:rsid w:val="00024641"/>
    <w:rsid w:val="00027877"/>
    <w:rsid w:val="000316E8"/>
    <w:rsid w:val="000379C1"/>
    <w:rsid w:val="00041B23"/>
    <w:rsid w:val="00041E30"/>
    <w:rsid w:val="00045047"/>
    <w:rsid w:val="0004616C"/>
    <w:rsid w:val="00052104"/>
    <w:rsid w:val="00054232"/>
    <w:rsid w:val="00060D92"/>
    <w:rsid w:val="0006120C"/>
    <w:rsid w:val="00062277"/>
    <w:rsid w:val="000630F6"/>
    <w:rsid w:val="000672F4"/>
    <w:rsid w:val="00072012"/>
    <w:rsid w:val="00080EC7"/>
    <w:rsid w:val="000915EB"/>
    <w:rsid w:val="000A0498"/>
    <w:rsid w:val="000A3088"/>
    <w:rsid w:val="000A6393"/>
    <w:rsid w:val="000A6A0D"/>
    <w:rsid w:val="000B279B"/>
    <w:rsid w:val="000B2E55"/>
    <w:rsid w:val="000B79CF"/>
    <w:rsid w:val="000C4815"/>
    <w:rsid w:val="000C5062"/>
    <w:rsid w:val="000C7B33"/>
    <w:rsid w:val="000D3EF9"/>
    <w:rsid w:val="000E209E"/>
    <w:rsid w:val="000E7A1D"/>
    <w:rsid w:val="000F4D91"/>
    <w:rsid w:val="001016BF"/>
    <w:rsid w:val="00102F3C"/>
    <w:rsid w:val="00107304"/>
    <w:rsid w:val="00107542"/>
    <w:rsid w:val="0012410C"/>
    <w:rsid w:val="00126D9F"/>
    <w:rsid w:val="00127277"/>
    <w:rsid w:val="00131D59"/>
    <w:rsid w:val="00144B4D"/>
    <w:rsid w:val="001471D8"/>
    <w:rsid w:val="00157611"/>
    <w:rsid w:val="00160076"/>
    <w:rsid w:val="00160B63"/>
    <w:rsid w:val="001626E7"/>
    <w:rsid w:val="00173469"/>
    <w:rsid w:val="0018473E"/>
    <w:rsid w:val="001924BD"/>
    <w:rsid w:val="001B3A8F"/>
    <w:rsid w:val="001B6E5B"/>
    <w:rsid w:val="001C3F53"/>
    <w:rsid w:val="001C75D7"/>
    <w:rsid w:val="001E03DB"/>
    <w:rsid w:val="001E04C5"/>
    <w:rsid w:val="001E5120"/>
    <w:rsid w:val="001F4321"/>
    <w:rsid w:val="00201FB6"/>
    <w:rsid w:val="00202F6F"/>
    <w:rsid w:val="00204A48"/>
    <w:rsid w:val="00206302"/>
    <w:rsid w:val="002067F8"/>
    <w:rsid w:val="002071FE"/>
    <w:rsid w:val="00215CAC"/>
    <w:rsid w:val="0021754D"/>
    <w:rsid w:val="0022275C"/>
    <w:rsid w:val="0022312E"/>
    <w:rsid w:val="002247DE"/>
    <w:rsid w:val="002250F7"/>
    <w:rsid w:val="0023206F"/>
    <w:rsid w:val="002449BC"/>
    <w:rsid w:val="00244C8B"/>
    <w:rsid w:val="0024558D"/>
    <w:rsid w:val="0024571C"/>
    <w:rsid w:val="00250401"/>
    <w:rsid w:val="00252D65"/>
    <w:rsid w:val="0025399E"/>
    <w:rsid w:val="00254C7C"/>
    <w:rsid w:val="0026387A"/>
    <w:rsid w:val="0026532B"/>
    <w:rsid w:val="0026653E"/>
    <w:rsid w:val="002709E9"/>
    <w:rsid w:val="00274FFB"/>
    <w:rsid w:val="0029627F"/>
    <w:rsid w:val="002A2B5B"/>
    <w:rsid w:val="002A5824"/>
    <w:rsid w:val="002B7965"/>
    <w:rsid w:val="002C11CD"/>
    <w:rsid w:val="002D7D28"/>
    <w:rsid w:val="002E272F"/>
    <w:rsid w:val="002F6E8B"/>
    <w:rsid w:val="002F7AA8"/>
    <w:rsid w:val="00301B3C"/>
    <w:rsid w:val="0030561B"/>
    <w:rsid w:val="0031079A"/>
    <w:rsid w:val="00314C92"/>
    <w:rsid w:val="00316993"/>
    <w:rsid w:val="0032484A"/>
    <w:rsid w:val="00333021"/>
    <w:rsid w:val="00333613"/>
    <w:rsid w:val="003348BC"/>
    <w:rsid w:val="00347F68"/>
    <w:rsid w:val="00350103"/>
    <w:rsid w:val="0037003D"/>
    <w:rsid w:val="003726DC"/>
    <w:rsid w:val="00382006"/>
    <w:rsid w:val="0039343C"/>
    <w:rsid w:val="00397CBA"/>
    <w:rsid w:val="003A0C1C"/>
    <w:rsid w:val="003B01CD"/>
    <w:rsid w:val="003B55BD"/>
    <w:rsid w:val="003B789E"/>
    <w:rsid w:val="003C2D6D"/>
    <w:rsid w:val="003C2DDD"/>
    <w:rsid w:val="003C56C0"/>
    <w:rsid w:val="003C7C8B"/>
    <w:rsid w:val="003D5AEC"/>
    <w:rsid w:val="003E232C"/>
    <w:rsid w:val="003E2812"/>
    <w:rsid w:val="003E5319"/>
    <w:rsid w:val="003F2A4F"/>
    <w:rsid w:val="003F6409"/>
    <w:rsid w:val="00400570"/>
    <w:rsid w:val="00400C22"/>
    <w:rsid w:val="00416673"/>
    <w:rsid w:val="00426698"/>
    <w:rsid w:val="00427195"/>
    <w:rsid w:val="004333FD"/>
    <w:rsid w:val="0043390A"/>
    <w:rsid w:val="00442921"/>
    <w:rsid w:val="00445857"/>
    <w:rsid w:val="00455530"/>
    <w:rsid w:val="004623D3"/>
    <w:rsid w:val="00462A85"/>
    <w:rsid w:val="00466C74"/>
    <w:rsid w:val="004732EB"/>
    <w:rsid w:val="0047465E"/>
    <w:rsid w:val="00475197"/>
    <w:rsid w:val="00484E27"/>
    <w:rsid w:val="00485F5B"/>
    <w:rsid w:val="00490A4D"/>
    <w:rsid w:val="00490D98"/>
    <w:rsid w:val="004940EE"/>
    <w:rsid w:val="004A32AC"/>
    <w:rsid w:val="004B292A"/>
    <w:rsid w:val="004B3729"/>
    <w:rsid w:val="004D2DF8"/>
    <w:rsid w:val="004D34ED"/>
    <w:rsid w:val="004D7117"/>
    <w:rsid w:val="004E3077"/>
    <w:rsid w:val="004E6CDB"/>
    <w:rsid w:val="004E7658"/>
    <w:rsid w:val="004F21F5"/>
    <w:rsid w:val="004F28DD"/>
    <w:rsid w:val="005024B4"/>
    <w:rsid w:val="00502BFE"/>
    <w:rsid w:val="0050447D"/>
    <w:rsid w:val="005062CB"/>
    <w:rsid w:val="00510BEE"/>
    <w:rsid w:val="00514029"/>
    <w:rsid w:val="0052125D"/>
    <w:rsid w:val="00526917"/>
    <w:rsid w:val="00534155"/>
    <w:rsid w:val="005348DD"/>
    <w:rsid w:val="00542DFB"/>
    <w:rsid w:val="00543C9D"/>
    <w:rsid w:val="00545BC3"/>
    <w:rsid w:val="00550BB2"/>
    <w:rsid w:val="0055265A"/>
    <w:rsid w:val="005526DA"/>
    <w:rsid w:val="00562EF7"/>
    <w:rsid w:val="00570341"/>
    <w:rsid w:val="00572277"/>
    <w:rsid w:val="00572DD7"/>
    <w:rsid w:val="00576981"/>
    <w:rsid w:val="00581F9D"/>
    <w:rsid w:val="005832AE"/>
    <w:rsid w:val="00594773"/>
    <w:rsid w:val="00596716"/>
    <w:rsid w:val="005B1E80"/>
    <w:rsid w:val="005C02DF"/>
    <w:rsid w:val="005C0DC1"/>
    <w:rsid w:val="005C2F8F"/>
    <w:rsid w:val="005C58A2"/>
    <w:rsid w:val="005D0418"/>
    <w:rsid w:val="005D1123"/>
    <w:rsid w:val="005D42BC"/>
    <w:rsid w:val="005E6A9D"/>
    <w:rsid w:val="005F11AC"/>
    <w:rsid w:val="005F60A0"/>
    <w:rsid w:val="005F717A"/>
    <w:rsid w:val="0060317B"/>
    <w:rsid w:val="0061270A"/>
    <w:rsid w:val="00615A72"/>
    <w:rsid w:val="00617002"/>
    <w:rsid w:val="00632FC7"/>
    <w:rsid w:val="0064211B"/>
    <w:rsid w:val="00650D3C"/>
    <w:rsid w:val="00653A82"/>
    <w:rsid w:val="00655ECD"/>
    <w:rsid w:val="0067399E"/>
    <w:rsid w:val="00673F33"/>
    <w:rsid w:val="006749CD"/>
    <w:rsid w:val="0067619C"/>
    <w:rsid w:val="006765A3"/>
    <w:rsid w:val="0069303B"/>
    <w:rsid w:val="00695232"/>
    <w:rsid w:val="006977A0"/>
    <w:rsid w:val="006A3163"/>
    <w:rsid w:val="006A454F"/>
    <w:rsid w:val="006A637C"/>
    <w:rsid w:val="006A7408"/>
    <w:rsid w:val="006B1B9D"/>
    <w:rsid w:val="006C5E00"/>
    <w:rsid w:val="006D25C3"/>
    <w:rsid w:val="006D417C"/>
    <w:rsid w:val="006E3E57"/>
    <w:rsid w:val="006E405F"/>
    <w:rsid w:val="006F470F"/>
    <w:rsid w:val="006F564D"/>
    <w:rsid w:val="006F57F0"/>
    <w:rsid w:val="006F58DB"/>
    <w:rsid w:val="00703AB5"/>
    <w:rsid w:val="007048B9"/>
    <w:rsid w:val="00705AE9"/>
    <w:rsid w:val="00713E7F"/>
    <w:rsid w:val="00716E7C"/>
    <w:rsid w:val="007245DE"/>
    <w:rsid w:val="00735787"/>
    <w:rsid w:val="00742621"/>
    <w:rsid w:val="00744D01"/>
    <w:rsid w:val="007549C2"/>
    <w:rsid w:val="00754FAF"/>
    <w:rsid w:val="007614E0"/>
    <w:rsid w:val="007771A5"/>
    <w:rsid w:val="00790AD4"/>
    <w:rsid w:val="00791639"/>
    <w:rsid w:val="00792A5E"/>
    <w:rsid w:val="007960E4"/>
    <w:rsid w:val="007A0FFF"/>
    <w:rsid w:val="007A56B9"/>
    <w:rsid w:val="007A653A"/>
    <w:rsid w:val="007B089D"/>
    <w:rsid w:val="007B0F3A"/>
    <w:rsid w:val="007B3879"/>
    <w:rsid w:val="007B787D"/>
    <w:rsid w:val="007C31CF"/>
    <w:rsid w:val="007C7DAC"/>
    <w:rsid w:val="007D5538"/>
    <w:rsid w:val="007D586A"/>
    <w:rsid w:val="007E40E0"/>
    <w:rsid w:val="007E61E0"/>
    <w:rsid w:val="007F7287"/>
    <w:rsid w:val="00804C43"/>
    <w:rsid w:val="00821542"/>
    <w:rsid w:val="0082536D"/>
    <w:rsid w:val="00841A60"/>
    <w:rsid w:val="00847CD0"/>
    <w:rsid w:val="00854C4F"/>
    <w:rsid w:val="00856963"/>
    <w:rsid w:val="0086171C"/>
    <w:rsid w:val="00864AFD"/>
    <w:rsid w:val="00891917"/>
    <w:rsid w:val="00894695"/>
    <w:rsid w:val="008B189F"/>
    <w:rsid w:val="008B405A"/>
    <w:rsid w:val="008B457F"/>
    <w:rsid w:val="008B5AD3"/>
    <w:rsid w:val="008C4FD5"/>
    <w:rsid w:val="008C5490"/>
    <w:rsid w:val="008C77E5"/>
    <w:rsid w:val="008D72EF"/>
    <w:rsid w:val="008E20A8"/>
    <w:rsid w:val="008E4413"/>
    <w:rsid w:val="008F27DC"/>
    <w:rsid w:val="008F552D"/>
    <w:rsid w:val="008F7236"/>
    <w:rsid w:val="009068E1"/>
    <w:rsid w:val="00907724"/>
    <w:rsid w:val="00911047"/>
    <w:rsid w:val="009148A5"/>
    <w:rsid w:val="00915D81"/>
    <w:rsid w:val="009200EF"/>
    <w:rsid w:val="00921A42"/>
    <w:rsid w:val="009224B1"/>
    <w:rsid w:val="00927639"/>
    <w:rsid w:val="00935254"/>
    <w:rsid w:val="0094109E"/>
    <w:rsid w:val="00947EF2"/>
    <w:rsid w:val="00953926"/>
    <w:rsid w:val="00954538"/>
    <w:rsid w:val="00961290"/>
    <w:rsid w:val="00972A8A"/>
    <w:rsid w:val="00977377"/>
    <w:rsid w:val="009774D6"/>
    <w:rsid w:val="00980ACE"/>
    <w:rsid w:val="00984C9A"/>
    <w:rsid w:val="0099299E"/>
    <w:rsid w:val="00997393"/>
    <w:rsid w:val="009A6E1C"/>
    <w:rsid w:val="009B52E3"/>
    <w:rsid w:val="009D5B49"/>
    <w:rsid w:val="009E024D"/>
    <w:rsid w:val="009E26B6"/>
    <w:rsid w:val="009E515B"/>
    <w:rsid w:val="009F3D3E"/>
    <w:rsid w:val="009F4DDA"/>
    <w:rsid w:val="00A00972"/>
    <w:rsid w:val="00A12248"/>
    <w:rsid w:val="00A159A2"/>
    <w:rsid w:val="00A324D2"/>
    <w:rsid w:val="00A366E0"/>
    <w:rsid w:val="00A418C8"/>
    <w:rsid w:val="00A42ACB"/>
    <w:rsid w:val="00A508B8"/>
    <w:rsid w:val="00A54397"/>
    <w:rsid w:val="00A60AD9"/>
    <w:rsid w:val="00A63F9D"/>
    <w:rsid w:val="00A733CA"/>
    <w:rsid w:val="00A745F5"/>
    <w:rsid w:val="00A7496C"/>
    <w:rsid w:val="00A74FAD"/>
    <w:rsid w:val="00A77B4D"/>
    <w:rsid w:val="00A80F8E"/>
    <w:rsid w:val="00A86043"/>
    <w:rsid w:val="00A87C32"/>
    <w:rsid w:val="00A901FC"/>
    <w:rsid w:val="00A92BEF"/>
    <w:rsid w:val="00AA18E0"/>
    <w:rsid w:val="00AA3AE3"/>
    <w:rsid w:val="00AA56ED"/>
    <w:rsid w:val="00AA675F"/>
    <w:rsid w:val="00AC27B9"/>
    <w:rsid w:val="00AD3167"/>
    <w:rsid w:val="00AD3F33"/>
    <w:rsid w:val="00AD59F4"/>
    <w:rsid w:val="00AE000A"/>
    <w:rsid w:val="00AE28DA"/>
    <w:rsid w:val="00AE2BF0"/>
    <w:rsid w:val="00AE4BBB"/>
    <w:rsid w:val="00AE5984"/>
    <w:rsid w:val="00AE5CA3"/>
    <w:rsid w:val="00AE7EB4"/>
    <w:rsid w:val="00AF5B6B"/>
    <w:rsid w:val="00AF763B"/>
    <w:rsid w:val="00B01A6A"/>
    <w:rsid w:val="00B021C0"/>
    <w:rsid w:val="00B1114B"/>
    <w:rsid w:val="00B14DD4"/>
    <w:rsid w:val="00B23247"/>
    <w:rsid w:val="00B24267"/>
    <w:rsid w:val="00B2568C"/>
    <w:rsid w:val="00B269D3"/>
    <w:rsid w:val="00B27133"/>
    <w:rsid w:val="00B50638"/>
    <w:rsid w:val="00B55EF7"/>
    <w:rsid w:val="00B61E3D"/>
    <w:rsid w:val="00B7271B"/>
    <w:rsid w:val="00B7496C"/>
    <w:rsid w:val="00B758BA"/>
    <w:rsid w:val="00B80B89"/>
    <w:rsid w:val="00B80F5D"/>
    <w:rsid w:val="00B8229F"/>
    <w:rsid w:val="00B85002"/>
    <w:rsid w:val="00B93480"/>
    <w:rsid w:val="00B942E7"/>
    <w:rsid w:val="00B945DA"/>
    <w:rsid w:val="00B96976"/>
    <w:rsid w:val="00BA3868"/>
    <w:rsid w:val="00BB168B"/>
    <w:rsid w:val="00BB1E5F"/>
    <w:rsid w:val="00BC0386"/>
    <w:rsid w:val="00BC26F1"/>
    <w:rsid w:val="00BD1C06"/>
    <w:rsid w:val="00BD677B"/>
    <w:rsid w:val="00BE0546"/>
    <w:rsid w:val="00BE0C1D"/>
    <w:rsid w:val="00BE66DC"/>
    <w:rsid w:val="00BF234F"/>
    <w:rsid w:val="00BF4356"/>
    <w:rsid w:val="00C00B1B"/>
    <w:rsid w:val="00C0270D"/>
    <w:rsid w:val="00C106EB"/>
    <w:rsid w:val="00C11AAF"/>
    <w:rsid w:val="00C17105"/>
    <w:rsid w:val="00C26CAE"/>
    <w:rsid w:val="00C30532"/>
    <w:rsid w:val="00C3153F"/>
    <w:rsid w:val="00C33DD2"/>
    <w:rsid w:val="00C34653"/>
    <w:rsid w:val="00C37070"/>
    <w:rsid w:val="00C449CA"/>
    <w:rsid w:val="00C52949"/>
    <w:rsid w:val="00C72121"/>
    <w:rsid w:val="00C74275"/>
    <w:rsid w:val="00C74330"/>
    <w:rsid w:val="00C7472D"/>
    <w:rsid w:val="00C77689"/>
    <w:rsid w:val="00C77D7D"/>
    <w:rsid w:val="00C9040A"/>
    <w:rsid w:val="00C90777"/>
    <w:rsid w:val="00C96488"/>
    <w:rsid w:val="00CA04F2"/>
    <w:rsid w:val="00CA0629"/>
    <w:rsid w:val="00CA0CC3"/>
    <w:rsid w:val="00CA118D"/>
    <w:rsid w:val="00CA2DB4"/>
    <w:rsid w:val="00CA3E4A"/>
    <w:rsid w:val="00CA6955"/>
    <w:rsid w:val="00CA7209"/>
    <w:rsid w:val="00CB4436"/>
    <w:rsid w:val="00CC0C02"/>
    <w:rsid w:val="00CC34E9"/>
    <w:rsid w:val="00CC361C"/>
    <w:rsid w:val="00CC6963"/>
    <w:rsid w:val="00CC6B31"/>
    <w:rsid w:val="00CD1539"/>
    <w:rsid w:val="00CD7238"/>
    <w:rsid w:val="00CE52EA"/>
    <w:rsid w:val="00CF0784"/>
    <w:rsid w:val="00CF257C"/>
    <w:rsid w:val="00CF6C61"/>
    <w:rsid w:val="00D01DC1"/>
    <w:rsid w:val="00D10FD7"/>
    <w:rsid w:val="00D21344"/>
    <w:rsid w:val="00D30884"/>
    <w:rsid w:val="00D313A3"/>
    <w:rsid w:val="00D31AF9"/>
    <w:rsid w:val="00D36FB1"/>
    <w:rsid w:val="00D427B1"/>
    <w:rsid w:val="00D44495"/>
    <w:rsid w:val="00D47320"/>
    <w:rsid w:val="00D476FC"/>
    <w:rsid w:val="00D50FCB"/>
    <w:rsid w:val="00D546EF"/>
    <w:rsid w:val="00D72A97"/>
    <w:rsid w:val="00D74637"/>
    <w:rsid w:val="00D761A6"/>
    <w:rsid w:val="00D772FE"/>
    <w:rsid w:val="00D8134C"/>
    <w:rsid w:val="00D835FD"/>
    <w:rsid w:val="00D91228"/>
    <w:rsid w:val="00D962B6"/>
    <w:rsid w:val="00DA29BA"/>
    <w:rsid w:val="00DA30EA"/>
    <w:rsid w:val="00DB18FD"/>
    <w:rsid w:val="00DB3400"/>
    <w:rsid w:val="00DB6DE0"/>
    <w:rsid w:val="00DB7FA1"/>
    <w:rsid w:val="00DC547C"/>
    <w:rsid w:val="00DD281D"/>
    <w:rsid w:val="00DD342D"/>
    <w:rsid w:val="00DE0C1B"/>
    <w:rsid w:val="00DE51A1"/>
    <w:rsid w:val="00DF11D6"/>
    <w:rsid w:val="00DF2966"/>
    <w:rsid w:val="00E045DD"/>
    <w:rsid w:val="00E055B8"/>
    <w:rsid w:val="00E06B5D"/>
    <w:rsid w:val="00E12E75"/>
    <w:rsid w:val="00E14101"/>
    <w:rsid w:val="00E155D2"/>
    <w:rsid w:val="00E224FE"/>
    <w:rsid w:val="00E23EF6"/>
    <w:rsid w:val="00E4100F"/>
    <w:rsid w:val="00E41D57"/>
    <w:rsid w:val="00E42CB3"/>
    <w:rsid w:val="00E4476C"/>
    <w:rsid w:val="00E46892"/>
    <w:rsid w:val="00E52612"/>
    <w:rsid w:val="00E57D7F"/>
    <w:rsid w:val="00E61C3E"/>
    <w:rsid w:val="00E6588D"/>
    <w:rsid w:val="00E76450"/>
    <w:rsid w:val="00E81BAE"/>
    <w:rsid w:val="00E90DF7"/>
    <w:rsid w:val="00E96177"/>
    <w:rsid w:val="00E970ED"/>
    <w:rsid w:val="00EA0CBB"/>
    <w:rsid w:val="00EA3E0E"/>
    <w:rsid w:val="00EA5A33"/>
    <w:rsid w:val="00EB1351"/>
    <w:rsid w:val="00EB736D"/>
    <w:rsid w:val="00EC0EC3"/>
    <w:rsid w:val="00EC31AB"/>
    <w:rsid w:val="00EC4D4B"/>
    <w:rsid w:val="00EC787B"/>
    <w:rsid w:val="00ED22DB"/>
    <w:rsid w:val="00EE2CD3"/>
    <w:rsid w:val="00EE5962"/>
    <w:rsid w:val="00EF066A"/>
    <w:rsid w:val="00EF138E"/>
    <w:rsid w:val="00EF293A"/>
    <w:rsid w:val="00EF7672"/>
    <w:rsid w:val="00F030BD"/>
    <w:rsid w:val="00F0785B"/>
    <w:rsid w:val="00F22256"/>
    <w:rsid w:val="00F318BF"/>
    <w:rsid w:val="00F4265D"/>
    <w:rsid w:val="00F438CC"/>
    <w:rsid w:val="00F56E1E"/>
    <w:rsid w:val="00F57B0C"/>
    <w:rsid w:val="00F61A87"/>
    <w:rsid w:val="00F63550"/>
    <w:rsid w:val="00F7144D"/>
    <w:rsid w:val="00F75FDB"/>
    <w:rsid w:val="00F8280A"/>
    <w:rsid w:val="00F86630"/>
    <w:rsid w:val="00F87465"/>
    <w:rsid w:val="00F90E73"/>
    <w:rsid w:val="00F94B07"/>
    <w:rsid w:val="00F95786"/>
    <w:rsid w:val="00FB1F05"/>
    <w:rsid w:val="00FB74AB"/>
    <w:rsid w:val="00FD7DE9"/>
    <w:rsid w:val="00FE03A9"/>
    <w:rsid w:val="00FE090B"/>
    <w:rsid w:val="00FE0BCF"/>
    <w:rsid w:val="00FE754B"/>
    <w:rsid w:val="00FE7E5F"/>
    <w:rsid w:val="00FF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docId w15:val="{56CBE257-EDC2-4022-B7DF-F4A443C5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5D7"/>
    <w:rPr>
      <w:sz w:val="28"/>
    </w:rPr>
  </w:style>
  <w:style w:type="paragraph" w:styleId="Heading1">
    <w:name w:val="heading 1"/>
    <w:basedOn w:val="Normal"/>
    <w:next w:val="Normal"/>
    <w:qFormat/>
    <w:rsid w:val="001C75D7"/>
    <w:pPr>
      <w:keepNext/>
      <w:outlineLvl w:val="0"/>
    </w:pPr>
    <w:rPr>
      <w:b/>
      <w:sz w:val="36"/>
    </w:rPr>
  </w:style>
  <w:style w:type="paragraph" w:styleId="Heading2">
    <w:name w:val="heading 2"/>
    <w:basedOn w:val="Normal"/>
    <w:next w:val="Normal"/>
    <w:qFormat/>
    <w:rsid w:val="001C75D7"/>
    <w:pPr>
      <w:keepNext/>
      <w:outlineLvl w:val="1"/>
    </w:pPr>
    <w:rPr>
      <w:sz w:val="32"/>
    </w:rPr>
  </w:style>
  <w:style w:type="paragraph" w:styleId="Heading3">
    <w:name w:val="heading 3"/>
    <w:basedOn w:val="Normal"/>
    <w:next w:val="Normal"/>
    <w:qFormat/>
    <w:rsid w:val="001C75D7"/>
    <w:pPr>
      <w:keepNext/>
      <w:jc w:val="center"/>
      <w:outlineLvl w:val="2"/>
    </w:pPr>
    <w:rPr>
      <w:sz w:val="32"/>
    </w:rPr>
  </w:style>
  <w:style w:type="paragraph" w:styleId="Heading4">
    <w:name w:val="heading 4"/>
    <w:basedOn w:val="Normal"/>
    <w:next w:val="Normal"/>
    <w:qFormat/>
    <w:rsid w:val="001C75D7"/>
    <w:pPr>
      <w:keepNext/>
      <w:jc w:val="center"/>
      <w:outlineLvl w:val="3"/>
    </w:pPr>
    <w:rPr>
      <w:b/>
      <w:sz w:val="48"/>
    </w:rPr>
  </w:style>
  <w:style w:type="paragraph" w:styleId="Heading5">
    <w:name w:val="heading 5"/>
    <w:basedOn w:val="Normal"/>
    <w:next w:val="Normal"/>
    <w:qFormat/>
    <w:rsid w:val="001C75D7"/>
    <w:pPr>
      <w:keepNext/>
      <w:spacing w:line="360" w:lineRule="auto"/>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75D7"/>
    <w:pPr>
      <w:tabs>
        <w:tab w:val="center" w:pos="4320"/>
        <w:tab w:val="right" w:pos="8640"/>
      </w:tabs>
    </w:pPr>
  </w:style>
  <w:style w:type="character" w:styleId="PageNumber">
    <w:name w:val="page number"/>
    <w:basedOn w:val="DefaultParagraphFont"/>
    <w:rsid w:val="001C75D7"/>
  </w:style>
  <w:style w:type="paragraph" w:styleId="BalloonText">
    <w:name w:val="Balloon Text"/>
    <w:basedOn w:val="Normal"/>
    <w:semiHidden/>
    <w:rsid w:val="001C75D7"/>
    <w:rPr>
      <w:rFonts w:ascii="Tahoma" w:hAnsi="Tahoma" w:cs="Tahoma"/>
      <w:sz w:val="16"/>
      <w:szCs w:val="16"/>
    </w:rPr>
  </w:style>
  <w:style w:type="character" w:styleId="Hyperlink">
    <w:name w:val="Hyperlink"/>
    <w:basedOn w:val="DefaultParagraphFont"/>
    <w:rsid w:val="0069303B"/>
    <w:rPr>
      <w:color w:val="0000FF"/>
      <w:u w:val="single"/>
    </w:rPr>
  </w:style>
  <w:style w:type="character" w:styleId="FollowedHyperlink">
    <w:name w:val="FollowedHyperlink"/>
    <w:basedOn w:val="DefaultParagraphFont"/>
    <w:rsid w:val="0069303B"/>
    <w:rPr>
      <w:color w:val="800080"/>
      <w:u w:val="single"/>
    </w:rPr>
  </w:style>
  <w:style w:type="paragraph" w:styleId="ListParagraph">
    <w:name w:val="List Paragraph"/>
    <w:basedOn w:val="Normal"/>
    <w:uiPriority w:val="34"/>
    <w:qFormat/>
    <w:rsid w:val="00316993"/>
    <w:pPr>
      <w:ind w:left="720"/>
      <w:contextualSpacing/>
    </w:pPr>
  </w:style>
  <w:style w:type="paragraph" w:styleId="Header">
    <w:name w:val="header"/>
    <w:basedOn w:val="Normal"/>
    <w:link w:val="HeaderChar"/>
    <w:unhideWhenUsed/>
    <w:rsid w:val="004E7658"/>
    <w:pPr>
      <w:tabs>
        <w:tab w:val="center" w:pos="4680"/>
        <w:tab w:val="right" w:pos="9360"/>
      </w:tabs>
    </w:pPr>
  </w:style>
  <w:style w:type="character" w:customStyle="1" w:styleId="HeaderChar">
    <w:name w:val="Header Char"/>
    <w:basedOn w:val="DefaultParagraphFont"/>
    <w:link w:val="Header"/>
    <w:rsid w:val="004E76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I:\TRAFFIC%20SAFETY\CRASHACT\Yearly%20Crash%20Total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US"/>
              <a:t>Total Crashes</a:t>
            </a:r>
          </a:p>
        </c:rich>
      </c:tx>
      <c:layout>
        <c:manualLayout>
          <c:xMode val="edge"/>
          <c:yMode val="edge"/>
          <c:x val="0.41842396107856017"/>
          <c:y val="1.9575990957334713E-2"/>
        </c:manualLayout>
      </c:layout>
      <c:overlay val="0"/>
      <c:spPr>
        <a:noFill/>
        <a:ln w="25400">
          <a:noFill/>
        </a:ln>
      </c:spPr>
    </c:title>
    <c:autoTitleDeleted val="0"/>
    <c:view3D>
      <c:rotX val="15"/>
      <c:rotY val="20"/>
      <c:depthPercent val="100"/>
      <c:rAngAx val="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8091009988901222"/>
          <c:y val="0.13866231647634583"/>
          <c:w val="0.69478357380688127"/>
          <c:h val="0.58401305057096253"/>
        </c:manualLayout>
      </c:layout>
      <c:bar3DChart>
        <c:barDir val="col"/>
        <c:grouping val="clustered"/>
        <c:varyColors val="0"/>
        <c:ser>
          <c:idx val="0"/>
          <c:order val="0"/>
          <c:tx>
            <c:strRef>
              <c:f>'Total Crashes'!$A$2</c:f>
              <c:strCache>
                <c:ptCount val="1"/>
                <c:pt idx="0">
                  <c:v>TOTAL</c:v>
                </c:pt>
              </c:strCache>
            </c:strRef>
          </c:tx>
          <c:spPr>
            <a:solidFill>
              <a:schemeClr val="tx2">
                <a:lumMod val="60000"/>
                <a:lumOff val="40000"/>
              </a:schemeClr>
            </a:solidFill>
            <a:ln w="12700">
              <a:solidFill>
                <a:srgbClr val="000000"/>
              </a:solidFill>
              <a:prstDash val="solid"/>
            </a:ln>
          </c:spPr>
          <c:invertIfNegative val="0"/>
          <c:cat>
            <c:numRef>
              <c:f>'Total Crashes'!$R$1:$AA$1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'Total Crashes'!$R$2:$AA$2</c:f>
              <c:numCache>
                <c:formatCode>General</c:formatCode>
                <c:ptCount val="10"/>
                <c:pt idx="0">
                  <c:v>496</c:v>
                </c:pt>
                <c:pt idx="1">
                  <c:v>498</c:v>
                </c:pt>
                <c:pt idx="2">
                  <c:v>513</c:v>
                </c:pt>
                <c:pt idx="3">
                  <c:v>596</c:v>
                </c:pt>
                <c:pt idx="4">
                  <c:v>663</c:v>
                </c:pt>
                <c:pt idx="5">
                  <c:v>736</c:v>
                </c:pt>
                <c:pt idx="6">
                  <c:v>651</c:v>
                </c:pt>
                <c:pt idx="7">
                  <c:v>700</c:v>
                </c:pt>
                <c:pt idx="8">
                  <c:v>689</c:v>
                </c:pt>
                <c:pt idx="9">
                  <c:v>543</c:v>
                </c:pt>
              </c:numCache>
            </c:numRef>
          </c:val>
        </c:ser>
        <c:ser>
          <c:idx val="1"/>
          <c:order val="1"/>
          <c:tx>
            <c:strRef>
              <c:f>'Total Crashes'!$A$3</c:f>
              <c:strCache>
                <c:ptCount val="1"/>
                <c:pt idx="0">
                  <c:v>PERSON INJ</c:v>
                </c:pt>
              </c:strCache>
            </c:strRef>
          </c:tx>
          <c:spPr>
            <a:solidFill>
              <a:schemeClr val="tx1">
                <a:lumMod val="50000"/>
                <a:lumOff val="50000"/>
              </a:schemeClr>
            </a:solidFill>
            <a:ln w="12700">
              <a:solidFill>
                <a:srgbClr val="000000"/>
              </a:solidFill>
              <a:prstDash val="solid"/>
            </a:ln>
          </c:spPr>
          <c:invertIfNegative val="0"/>
          <c:cat>
            <c:numRef>
              <c:f>'Total Crashes'!$R$1:$AA$1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'Total Crashes'!$R$3:$AA$3</c:f>
              <c:numCache>
                <c:formatCode>General</c:formatCode>
                <c:ptCount val="10"/>
                <c:pt idx="0">
                  <c:v>99</c:v>
                </c:pt>
                <c:pt idx="1">
                  <c:v>81</c:v>
                </c:pt>
                <c:pt idx="2">
                  <c:v>89</c:v>
                </c:pt>
                <c:pt idx="3">
                  <c:v>69</c:v>
                </c:pt>
                <c:pt idx="4">
                  <c:v>97</c:v>
                </c:pt>
                <c:pt idx="5">
                  <c:v>121</c:v>
                </c:pt>
                <c:pt idx="6">
                  <c:v>100</c:v>
                </c:pt>
                <c:pt idx="7">
                  <c:v>87</c:v>
                </c:pt>
                <c:pt idx="8">
                  <c:v>86</c:v>
                </c:pt>
                <c:pt idx="9">
                  <c:v>62</c:v>
                </c:pt>
              </c:numCache>
            </c:numRef>
          </c:val>
        </c:ser>
        <c:ser>
          <c:idx val="2"/>
          <c:order val="2"/>
          <c:tx>
            <c:strRef>
              <c:f>'Total Crashes'!$A$4</c:f>
              <c:strCache>
                <c:ptCount val="1"/>
                <c:pt idx="0">
                  <c:v>FATAL</c:v>
                </c:pt>
              </c:strCache>
            </c:strRef>
          </c:tx>
          <c:spPr>
            <a:solidFill>
              <a:schemeClr val="tx1"/>
            </a:solidFill>
            <a:ln w="12700">
              <a:solidFill>
                <a:srgbClr val="000000"/>
              </a:solidFill>
              <a:prstDash val="solid"/>
            </a:ln>
          </c:spPr>
          <c:invertIfNegative val="0"/>
          <c:cat>
            <c:numRef>
              <c:f>'Total Crashes'!$R$1:$AA$1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'Total Crashes'!$R$4:$AA$4</c:f>
              <c:numCache>
                <c:formatCode>General</c:formatCode>
                <c:ptCount val="10"/>
                <c:pt idx="0">
                  <c:v>0</c:v>
                </c:pt>
                <c:pt idx="1">
                  <c:v>1</c:v>
                </c:pt>
                <c:pt idx="2">
                  <c:v>0</c:v>
                </c:pt>
                <c:pt idx="3">
                  <c:v>3</c:v>
                </c:pt>
                <c:pt idx="4">
                  <c:v>1</c:v>
                </c:pt>
                <c:pt idx="5">
                  <c:v>1</c:v>
                </c:pt>
                <c:pt idx="6">
                  <c:v>2</c:v>
                </c:pt>
                <c:pt idx="7">
                  <c:v>1</c:v>
                </c:pt>
                <c:pt idx="8">
                  <c:v>2</c:v>
                </c:pt>
                <c:pt idx="9">
                  <c:v>0</c:v>
                </c:pt>
              </c:numCache>
            </c:numRef>
          </c:val>
        </c:ser>
        <c:ser>
          <c:idx val="3"/>
          <c:order val="3"/>
          <c:tx>
            <c:strRef>
              <c:f>'Total Crashes'!$A$5</c:f>
              <c:strCache>
                <c:ptCount val="1"/>
                <c:pt idx="0">
                  <c:v># INJURED</c:v>
                </c:pt>
              </c:strCache>
            </c:strRef>
          </c:tx>
          <c:spPr>
            <a:solidFill>
              <a:schemeClr val="bg1"/>
            </a:solidFill>
            <a:ln w="12700">
              <a:solidFill>
                <a:srgbClr val="000000"/>
              </a:solidFill>
              <a:prstDash val="solid"/>
            </a:ln>
          </c:spPr>
          <c:invertIfNegative val="0"/>
          <c:cat>
            <c:numRef>
              <c:f>'Total Crashes'!$R$1:$AA$1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'Total Crashes'!$R$5:$AA$5</c:f>
              <c:numCache>
                <c:formatCode>General</c:formatCode>
                <c:ptCount val="10"/>
                <c:pt idx="0">
                  <c:v>132</c:v>
                </c:pt>
                <c:pt idx="1">
                  <c:v>118</c:v>
                </c:pt>
                <c:pt idx="2">
                  <c:v>115</c:v>
                </c:pt>
                <c:pt idx="3">
                  <c:v>102</c:v>
                </c:pt>
                <c:pt idx="4">
                  <c:v>129</c:v>
                </c:pt>
                <c:pt idx="5">
                  <c:v>171</c:v>
                </c:pt>
                <c:pt idx="6">
                  <c:v>151</c:v>
                </c:pt>
                <c:pt idx="7">
                  <c:v>127</c:v>
                </c:pt>
                <c:pt idx="8">
                  <c:v>127</c:v>
                </c:pt>
                <c:pt idx="9">
                  <c:v>76</c:v>
                </c:pt>
              </c:numCache>
            </c:numRef>
          </c:val>
        </c:ser>
        <c:dLbls>
          <c:showLegendKey val="0"/>
          <c:showVal val="0"/>
          <c:showCatName val="0"/>
          <c:showSerName val="0"/>
          <c:showPercent val="0"/>
          <c:showBubbleSize val="0"/>
        </c:dLbls>
        <c:gapWidth val="150"/>
        <c:shape val="box"/>
        <c:axId val="101599944"/>
        <c:axId val="137116096"/>
        <c:axId val="0"/>
      </c:bar3DChart>
      <c:catAx>
        <c:axId val="10159994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37116096"/>
        <c:crosses val="autoZero"/>
        <c:auto val="1"/>
        <c:lblAlgn val="ctr"/>
        <c:lblOffset val="100"/>
        <c:noMultiLvlLbl val="0"/>
      </c:catAx>
      <c:valAx>
        <c:axId val="137116096"/>
        <c:scaling>
          <c:orientation val="minMax"/>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US"/>
                  <a:t>Volume</a:t>
                </a:r>
              </a:p>
            </c:rich>
          </c:tx>
          <c:layout>
            <c:manualLayout>
              <c:xMode val="edge"/>
              <c:yMode val="edge"/>
              <c:x val="1.2208673506395118E-2"/>
              <c:y val="0.368678506427572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01599944"/>
        <c:crosses val="autoZero"/>
        <c:crossBetween val="between"/>
      </c:valAx>
      <c:dTable>
        <c:showHorzBorder val="1"/>
        <c:showVertBorder val="1"/>
        <c:showOutline val="1"/>
        <c:showKeys val="1"/>
        <c:spPr>
          <a:ln w="3175">
            <a:solidFill>
              <a:srgbClr val="000000"/>
            </a:solidFill>
            <a:prstDash val="solid"/>
          </a:ln>
        </c:spPr>
        <c:txPr>
          <a:bodyPr/>
          <a:lstStyle/>
          <a:p>
            <a:pPr rtl="0">
              <a:defRPr sz="1200" b="0" i="0" u="none" strike="noStrike" baseline="0">
                <a:solidFill>
                  <a:srgbClr val="000000"/>
                </a:solidFill>
                <a:latin typeface="Arial"/>
                <a:ea typeface="Arial"/>
                <a:cs typeface="Arial"/>
              </a:defRPr>
            </a:pPr>
            <a:endParaRPr lang="en-US"/>
          </a:p>
        </c:txPr>
      </c:dTable>
      <c:spPr>
        <a:noFill/>
        <a:ln w="25400">
          <a:noFill/>
        </a:ln>
      </c:spPr>
    </c:plotArea>
    <c:legend>
      <c:legendPos val="r"/>
      <c:layout>
        <c:manualLayout>
          <c:xMode val="edge"/>
          <c:yMode val="edge"/>
          <c:x val="0.82181875224780576"/>
          <c:y val="0.36215322719696535"/>
          <c:w val="0.16223824062808476"/>
          <c:h val="0.18048853250404548"/>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US"/>
              <a:t>Pedestrian</a:t>
            </a:r>
            <a:r>
              <a:rPr lang="en-US" baseline="0"/>
              <a:t> and Bicycle Crashes</a:t>
            </a:r>
          </a:p>
        </c:rich>
      </c:tx>
      <c:layout>
        <c:manualLayout>
          <c:xMode val="edge"/>
          <c:yMode val="edge"/>
          <c:x val="0.39622641912454593"/>
          <c:y val="1.9575898569804736E-2"/>
        </c:manualLayout>
      </c:layout>
      <c:overlay val="0"/>
      <c:spPr>
        <a:noFill/>
        <a:ln w="25400">
          <a:noFill/>
        </a:ln>
      </c:spPr>
    </c:title>
    <c:autoTitleDeleted val="0"/>
    <c:view3D>
      <c:rotX val="15"/>
      <c:rotY val="20"/>
      <c:rAngAx val="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432852386237514"/>
          <c:y val="0.14355628058727568"/>
          <c:w val="0.77247502774694787"/>
          <c:h val="0.71451876019575855"/>
        </c:manualLayout>
      </c:layout>
      <c:bar3DChart>
        <c:barDir val="col"/>
        <c:grouping val="clustered"/>
        <c:varyColors val="0"/>
        <c:ser>
          <c:idx val="0"/>
          <c:order val="0"/>
          <c:tx>
            <c:strRef>
              <c:f>'Total Crashes'!$A$10</c:f>
              <c:strCache>
                <c:ptCount val="1"/>
                <c:pt idx="0">
                  <c:v>PEDESTRIAN</c:v>
                </c:pt>
              </c:strCache>
            </c:strRef>
          </c:tx>
          <c:spPr>
            <a:solidFill>
              <a:schemeClr val="tx1"/>
            </a:solidFill>
            <a:ln w="12700">
              <a:solidFill>
                <a:srgbClr val="000000"/>
              </a:solidFill>
              <a:prstDash val="solid"/>
            </a:ln>
          </c:spPr>
          <c:invertIfNegative val="0"/>
          <c:cat>
            <c:numRef>
              <c:f>'Total Crashes'!$R$1:$AA$1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'Total Crashes'!$R$10:$AA$10</c:f>
              <c:numCache>
                <c:formatCode>General</c:formatCode>
                <c:ptCount val="10"/>
                <c:pt idx="0">
                  <c:v>5</c:v>
                </c:pt>
                <c:pt idx="1">
                  <c:v>10</c:v>
                </c:pt>
                <c:pt idx="2">
                  <c:v>6</c:v>
                </c:pt>
                <c:pt idx="3">
                  <c:v>6</c:v>
                </c:pt>
                <c:pt idx="4">
                  <c:v>4</c:v>
                </c:pt>
                <c:pt idx="5">
                  <c:v>7</c:v>
                </c:pt>
                <c:pt idx="6">
                  <c:v>4</c:v>
                </c:pt>
                <c:pt idx="7">
                  <c:v>3</c:v>
                </c:pt>
                <c:pt idx="8">
                  <c:v>5</c:v>
                </c:pt>
                <c:pt idx="9">
                  <c:v>3</c:v>
                </c:pt>
              </c:numCache>
            </c:numRef>
          </c:val>
        </c:ser>
        <c:ser>
          <c:idx val="4"/>
          <c:order val="1"/>
          <c:tx>
            <c:strRef>
              <c:f>'Total Crashes'!$A$11</c:f>
              <c:strCache>
                <c:ptCount val="1"/>
                <c:pt idx="0">
                  <c:v>BICYCLE</c:v>
                </c:pt>
              </c:strCache>
            </c:strRef>
          </c:tx>
          <c:spPr>
            <a:solidFill>
              <a:schemeClr val="accent2"/>
            </a:solidFill>
          </c:spPr>
          <c:invertIfNegative val="0"/>
          <c:cat>
            <c:numRef>
              <c:f>'Total Crashes'!$R$1:$AA$1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'Total Crashes'!$R$11:$AA$11</c:f>
              <c:numCache>
                <c:formatCode>General</c:formatCode>
                <c:ptCount val="10"/>
                <c:pt idx="0">
                  <c:v>4</c:v>
                </c:pt>
                <c:pt idx="1">
                  <c:v>2</c:v>
                </c:pt>
                <c:pt idx="2">
                  <c:v>5</c:v>
                </c:pt>
                <c:pt idx="3">
                  <c:v>1</c:v>
                </c:pt>
                <c:pt idx="4">
                  <c:v>3</c:v>
                </c:pt>
                <c:pt idx="5">
                  <c:v>3</c:v>
                </c:pt>
                <c:pt idx="6">
                  <c:v>3</c:v>
                </c:pt>
                <c:pt idx="7">
                  <c:v>3</c:v>
                </c:pt>
                <c:pt idx="8">
                  <c:v>0</c:v>
                </c:pt>
                <c:pt idx="9">
                  <c:v>0</c:v>
                </c:pt>
              </c:numCache>
            </c:numRef>
          </c:val>
        </c:ser>
        <c:dLbls>
          <c:showLegendKey val="0"/>
          <c:showVal val="0"/>
          <c:showCatName val="0"/>
          <c:showSerName val="0"/>
          <c:showPercent val="0"/>
          <c:showBubbleSize val="0"/>
        </c:dLbls>
        <c:gapWidth val="150"/>
        <c:shape val="box"/>
        <c:axId val="137191904"/>
        <c:axId val="137192288"/>
        <c:axId val="0"/>
      </c:bar3DChart>
      <c:catAx>
        <c:axId val="137191904"/>
        <c:scaling>
          <c:orientation val="minMax"/>
        </c:scaling>
        <c:delete val="0"/>
        <c:axPos val="b"/>
        <c:title>
          <c:tx>
            <c:rich>
              <a:bodyPr/>
              <a:lstStyle/>
              <a:p>
                <a:pPr>
                  <a:defRPr sz="1400" b="1" i="0" u="none" strike="noStrike" baseline="0">
                    <a:solidFill>
                      <a:srgbClr val="000000"/>
                    </a:solidFill>
                    <a:latin typeface="Arial"/>
                    <a:ea typeface="Arial"/>
                    <a:cs typeface="Arial"/>
                  </a:defRPr>
                </a:pPr>
                <a:r>
                  <a:rPr lang="en-US"/>
                  <a:t>Year</a:t>
                </a:r>
              </a:p>
            </c:rich>
          </c:tx>
          <c:layout>
            <c:manualLayout>
              <c:xMode val="edge"/>
              <c:yMode val="edge"/>
              <c:x val="0.45726961403913491"/>
              <c:y val="0.9298531838349277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137192288"/>
        <c:crosses val="autoZero"/>
        <c:auto val="1"/>
        <c:lblAlgn val="ctr"/>
        <c:lblOffset val="100"/>
        <c:noMultiLvlLbl val="0"/>
      </c:catAx>
      <c:valAx>
        <c:axId val="137192288"/>
        <c:scaling>
          <c:orientation val="minMax"/>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US"/>
                  <a:t>Volume</a:t>
                </a:r>
              </a:p>
            </c:rich>
          </c:tx>
          <c:layout>
            <c:manualLayout>
              <c:xMode val="edge"/>
              <c:yMode val="edge"/>
              <c:x val="1.2208681703104317E-2"/>
              <c:y val="0.4388254706794215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137191904"/>
        <c:crosses val="autoZero"/>
        <c:crossBetween val="between"/>
      </c:valAx>
    </c:plotArea>
    <c:legend>
      <c:legendPos val="r"/>
      <c:layout>
        <c:manualLayout>
          <c:xMode val="edge"/>
          <c:yMode val="edge"/>
          <c:x val="0.83131990712699377"/>
          <c:y val="0.41435575117722701"/>
          <c:w val="0.15256645803889898"/>
          <c:h val="0.15789866049367057"/>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a:ea typeface="Arial"/>
                <a:cs typeface="Arial"/>
              </a:defRPr>
            </a:pPr>
            <a:r>
              <a:rPr lang="en-US"/>
              <a:t>Operating While Intoxicated Crashes</a:t>
            </a:r>
          </a:p>
        </c:rich>
      </c:tx>
      <c:layout>
        <c:manualLayout>
          <c:xMode val="edge"/>
          <c:yMode val="edge"/>
          <c:x val="0.30743616859970962"/>
          <c:y val="1.9575870524646093E-2"/>
        </c:manualLayout>
      </c:layout>
      <c:overlay val="0"/>
      <c:spPr>
        <a:noFill/>
        <a:ln w="25400">
          <a:noFill/>
        </a:ln>
      </c:spPr>
    </c:title>
    <c:autoTitleDeleted val="0"/>
    <c:view3D>
      <c:rotX val="15"/>
      <c:rotY val="20"/>
      <c:rAngAx val="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460599334073253E-2"/>
          <c:y val="0.13866231647634583"/>
          <c:w val="0.63928967813540516"/>
          <c:h val="0.73246329526916798"/>
        </c:manualLayout>
      </c:layout>
      <c:bar3DChart>
        <c:barDir val="col"/>
        <c:grouping val="clustered"/>
        <c:varyColors val="0"/>
        <c:ser>
          <c:idx val="0"/>
          <c:order val="0"/>
          <c:tx>
            <c:strRef>
              <c:f>'People Injured'!$A$10</c:f>
              <c:strCache>
                <c:ptCount val="1"/>
                <c:pt idx="0">
                  <c:v>OWI</c:v>
                </c:pt>
              </c:strCache>
            </c:strRef>
          </c:tx>
          <c:spPr>
            <a:solidFill>
              <a:schemeClr val="tx1"/>
            </a:solidFill>
            <a:ln w="12700">
              <a:solidFill>
                <a:srgbClr val="000000"/>
              </a:solidFill>
              <a:prstDash val="solid"/>
            </a:ln>
          </c:spPr>
          <c:invertIfNegative val="0"/>
          <c:cat>
            <c:numRef>
              <c:f>'People Injured'!$Q$1:$Z$1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'People Injured'!$Q$10:$Z$10</c:f>
              <c:numCache>
                <c:formatCode>General</c:formatCode>
                <c:ptCount val="10"/>
                <c:pt idx="0">
                  <c:v>15</c:v>
                </c:pt>
                <c:pt idx="1">
                  <c:v>16</c:v>
                </c:pt>
                <c:pt idx="2">
                  <c:v>14</c:v>
                </c:pt>
                <c:pt idx="3">
                  <c:v>17</c:v>
                </c:pt>
                <c:pt idx="4">
                  <c:v>20</c:v>
                </c:pt>
                <c:pt idx="5">
                  <c:v>3</c:v>
                </c:pt>
                <c:pt idx="6">
                  <c:v>7</c:v>
                </c:pt>
                <c:pt idx="7">
                  <c:v>6</c:v>
                </c:pt>
                <c:pt idx="8">
                  <c:v>10</c:v>
                </c:pt>
                <c:pt idx="9">
                  <c:v>1</c:v>
                </c:pt>
              </c:numCache>
            </c:numRef>
          </c:val>
        </c:ser>
        <c:ser>
          <c:idx val="2"/>
          <c:order val="1"/>
          <c:tx>
            <c:strRef>
              <c:f>'People Injured'!$A$12</c:f>
              <c:strCache>
                <c:ptCount val="1"/>
                <c:pt idx="0">
                  <c:v># people injured from alcohol involved </c:v>
                </c:pt>
              </c:strCache>
            </c:strRef>
          </c:tx>
          <c:spPr>
            <a:solidFill>
              <a:srgbClr val="FFC000"/>
            </a:solidFill>
            <a:ln w="12700">
              <a:solidFill>
                <a:srgbClr val="000000"/>
              </a:solidFill>
              <a:prstDash val="solid"/>
            </a:ln>
          </c:spPr>
          <c:invertIfNegative val="0"/>
          <c:cat>
            <c:numRef>
              <c:f>'People Injured'!$Q$1:$Z$1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'People Injured'!$Q$12:$Z$12</c:f>
              <c:numCache>
                <c:formatCode>General</c:formatCode>
                <c:ptCount val="10"/>
                <c:pt idx="0">
                  <c:v>5</c:v>
                </c:pt>
                <c:pt idx="1">
                  <c:v>3</c:v>
                </c:pt>
                <c:pt idx="2">
                  <c:v>5</c:v>
                </c:pt>
                <c:pt idx="3">
                  <c:v>5</c:v>
                </c:pt>
                <c:pt idx="4">
                  <c:v>3</c:v>
                </c:pt>
                <c:pt idx="5">
                  <c:v>3</c:v>
                </c:pt>
                <c:pt idx="6">
                  <c:v>3</c:v>
                </c:pt>
                <c:pt idx="7">
                  <c:v>1</c:v>
                </c:pt>
                <c:pt idx="8">
                  <c:v>7</c:v>
                </c:pt>
                <c:pt idx="9">
                  <c:v>0</c:v>
                </c:pt>
              </c:numCache>
            </c:numRef>
          </c:val>
        </c:ser>
        <c:ser>
          <c:idx val="3"/>
          <c:order val="2"/>
          <c:tx>
            <c:strRef>
              <c:f>'People Injured'!$A$13</c:f>
              <c:strCache>
                <c:ptCount val="1"/>
                <c:pt idx="0">
                  <c:v>Alcohol Personal Injury Crashes</c:v>
                </c:pt>
              </c:strCache>
            </c:strRef>
          </c:tx>
          <c:spPr>
            <a:solidFill>
              <a:schemeClr val="accent2">
                <a:lumMod val="75000"/>
              </a:schemeClr>
            </a:solidFill>
            <a:ln w="12700">
              <a:solidFill>
                <a:srgbClr val="000000"/>
              </a:solidFill>
              <a:prstDash val="solid"/>
            </a:ln>
          </c:spPr>
          <c:invertIfNegative val="0"/>
          <c:cat>
            <c:numRef>
              <c:f>'People Injured'!$Q$1:$Z$1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'People Injured'!$Q$13:$Z$13</c:f>
              <c:numCache>
                <c:formatCode>General</c:formatCode>
                <c:ptCount val="10"/>
                <c:pt idx="0">
                  <c:v>7</c:v>
                </c:pt>
                <c:pt idx="1">
                  <c:v>8</c:v>
                </c:pt>
                <c:pt idx="2">
                  <c:v>8</c:v>
                </c:pt>
                <c:pt idx="3">
                  <c:v>9</c:v>
                </c:pt>
                <c:pt idx="4">
                  <c:v>3</c:v>
                </c:pt>
                <c:pt idx="5">
                  <c:v>2</c:v>
                </c:pt>
                <c:pt idx="6">
                  <c:v>6</c:v>
                </c:pt>
                <c:pt idx="7">
                  <c:v>1</c:v>
                </c:pt>
                <c:pt idx="8">
                  <c:v>4</c:v>
                </c:pt>
                <c:pt idx="9">
                  <c:v>0</c:v>
                </c:pt>
              </c:numCache>
            </c:numRef>
          </c:val>
        </c:ser>
        <c:dLbls>
          <c:showLegendKey val="0"/>
          <c:showVal val="0"/>
          <c:showCatName val="0"/>
          <c:showSerName val="0"/>
          <c:showPercent val="0"/>
          <c:showBubbleSize val="0"/>
        </c:dLbls>
        <c:gapWidth val="150"/>
        <c:shape val="box"/>
        <c:axId val="137158376"/>
        <c:axId val="137197752"/>
        <c:axId val="0"/>
      </c:bar3DChart>
      <c:catAx>
        <c:axId val="137158376"/>
        <c:scaling>
          <c:orientation val="minMax"/>
        </c:scaling>
        <c:delete val="0"/>
        <c:axPos val="b"/>
        <c:title>
          <c:tx>
            <c:rich>
              <a:bodyPr/>
              <a:lstStyle/>
              <a:p>
                <a:pPr>
                  <a:defRPr sz="1400" b="1" i="0" u="none" strike="noStrike" baseline="0">
                    <a:solidFill>
                      <a:srgbClr val="000000"/>
                    </a:solidFill>
                    <a:latin typeface="Arial"/>
                    <a:ea typeface="Arial"/>
                    <a:cs typeface="Arial"/>
                  </a:defRPr>
                </a:pPr>
                <a:r>
                  <a:rPr lang="en-US"/>
                  <a:t>Years</a:t>
                </a:r>
              </a:p>
            </c:rich>
          </c:tx>
          <c:layout>
            <c:manualLayout>
              <c:xMode val="edge"/>
              <c:yMode val="edge"/>
              <c:x val="0.37180907202061197"/>
              <c:y val="0.9298532333772568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37197752"/>
        <c:crosses val="autoZero"/>
        <c:auto val="1"/>
        <c:lblAlgn val="ctr"/>
        <c:lblOffset val="100"/>
        <c:noMultiLvlLbl val="0"/>
      </c:catAx>
      <c:valAx>
        <c:axId val="137197752"/>
        <c:scaling>
          <c:orientation val="minMax"/>
        </c:scaling>
        <c:delete val="0"/>
        <c:axPos val="l"/>
        <c:majorGridlines>
          <c:spPr>
            <a:ln w="3175">
              <a:solidFill>
                <a:srgbClr val="000000"/>
              </a:solidFill>
              <a:prstDash val="solid"/>
            </a:ln>
          </c:spPr>
        </c:majorGridlines>
        <c:title>
          <c:tx>
            <c:rich>
              <a:bodyPr/>
              <a:lstStyle/>
              <a:p>
                <a:pPr>
                  <a:defRPr sz="1400" b="1" i="0" u="none" strike="noStrike" baseline="0">
                    <a:solidFill>
                      <a:srgbClr val="000000"/>
                    </a:solidFill>
                    <a:latin typeface="Arial"/>
                    <a:ea typeface="Arial"/>
                    <a:cs typeface="Arial"/>
                  </a:defRPr>
                </a:pPr>
                <a:r>
                  <a:rPr lang="en-US"/>
                  <a:t>Volume</a:t>
                </a:r>
              </a:p>
            </c:rich>
          </c:tx>
          <c:layout>
            <c:manualLayout>
              <c:xMode val="edge"/>
              <c:yMode val="edge"/>
              <c:x val="1.2208619043425437E-2"/>
              <c:y val="0.442088152455160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37158376"/>
        <c:crosses val="autoZero"/>
        <c:crossBetween val="between"/>
      </c:valAx>
    </c:plotArea>
    <c:legend>
      <c:legendPos val="r"/>
      <c:layout>
        <c:manualLayout>
          <c:xMode val="edge"/>
          <c:yMode val="edge"/>
          <c:x val="0.7369588486512394"/>
          <c:y val="0.43556281090165927"/>
          <c:w val="0.22641636427703687"/>
          <c:h val="0.2497837008601071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12</Pages>
  <Words>2450</Words>
  <Characters>13128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The Greenfield Traffic Safety Office was able to more things during 1998 than ever before</vt:lpstr>
    </vt:vector>
  </TitlesOfParts>
  <Company>N.A.S.A.</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Greenfield Traffic Safety Office was able to more things during 1998 than ever before</dc:title>
  <dc:creator>Derek Towle</dc:creator>
  <cp:lastModifiedBy>Charles Murnan</cp:lastModifiedBy>
  <cp:revision>19</cp:revision>
  <cp:lastPrinted>2021-01-22T17:30:00Z</cp:lastPrinted>
  <dcterms:created xsi:type="dcterms:W3CDTF">2021-01-20T19:01:00Z</dcterms:created>
  <dcterms:modified xsi:type="dcterms:W3CDTF">2021-01-22T17:57:00Z</dcterms:modified>
</cp:coreProperties>
</file>