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06431" w14:textId="77777777" w:rsidR="00785540" w:rsidRPr="00213D2B" w:rsidRDefault="00213D2B" w:rsidP="00785540">
      <w:pPr>
        <w:pStyle w:val="CompanyName"/>
        <w:rPr>
          <w:sz w:val="28"/>
          <w:szCs w:val="28"/>
        </w:rPr>
      </w:pPr>
      <w:r w:rsidRPr="00213D2B">
        <w:rPr>
          <w:sz w:val="28"/>
          <w:szCs w:val="28"/>
        </w:rPr>
        <w:t>City of Greenfield</w:t>
      </w:r>
    </w:p>
    <w:sdt>
      <w:sdtPr>
        <w:alias w:val="Memo title:"/>
        <w:tag w:val="Memo tilte:"/>
        <w:id w:val="-164170097"/>
        <w:placeholder>
          <w:docPart w:val="795BBE03C5484495A8C1247C7A277571"/>
        </w:placeholder>
        <w:temporary/>
        <w:showingPlcHdr/>
        <w15:appearance w15:val="hidden"/>
      </w:sdtPr>
      <w:sdtEndPr/>
      <w:sdtContent>
        <w:p w14:paraId="070070D0" w14:textId="77777777" w:rsidR="00785540" w:rsidRDefault="00785540" w:rsidP="00785540">
          <w:pPr>
            <w:pStyle w:val="Title"/>
          </w:pPr>
          <w:r w:rsidRPr="00213D2B">
            <w:rPr>
              <w:sz w:val="24"/>
              <w:szCs w:val="24"/>
            </w:rPr>
            <w:t>Memo</w:t>
          </w:r>
        </w:p>
      </w:sdtContent>
    </w:sdt>
    <w:tbl>
      <w:tblPr>
        <w:tblStyle w:val="Memotable"/>
        <w:tblW w:w="5000" w:type="pct"/>
        <w:tblLayout w:type="fixed"/>
        <w:tblCellMar>
          <w:left w:w="0" w:type="dxa"/>
          <w:right w:w="0" w:type="dxa"/>
        </w:tblCellMar>
        <w:tblLook w:val="04A0" w:firstRow="1" w:lastRow="0" w:firstColumn="1" w:lastColumn="0" w:noHBand="0" w:noVBand="1"/>
        <w:tblDescription w:val="Memo header fields"/>
      </w:tblPr>
      <w:tblGrid>
        <w:gridCol w:w="1232"/>
        <w:gridCol w:w="8128"/>
      </w:tblGrid>
      <w:tr w:rsidR="00785540" w14:paraId="22E4DF70" w14:textId="77777777" w:rsidTr="00213D2B">
        <w:sdt>
          <w:sdtPr>
            <w:alias w:val="To:"/>
            <w:tag w:val="To:"/>
            <w:id w:val="1015413264"/>
            <w:placeholder>
              <w:docPart w:val="26D5489782B9450CA87A9376F3AA5636"/>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232" w:type="dxa"/>
              </w:tcPr>
              <w:p w14:paraId="36F49A34" w14:textId="77777777" w:rsidR="00785540" w:rsidRPr="006F57FD" w:rsidRDefault="00785540" w:rsidP="003820DE">
                <w:pPr>
                  <w:pStyle w:val="Heading1"/>
                  <w:contextualSpacing w:val="0"/>
                </w:pPr>
                <w:r w:rsidRPr="006F57FD">
                  <w:t>To:</w:t>
                </w:r>
              </w:p>
            </w:tc>
          </w:sdtContent>
        </w:sdt>
        <w:tc>
          <w:tcPr>
            <w:tcW w:w="8128" w:type="dxa"/>
          </w:tcPr>
          <w:p w14:paraId="60CC9109" w14:textId="2256CB7D" w:rsidR="00785540" w:rsidRPr="0057697D" w:rsidRDefault="003663DA" w:rsidP="00293132">
            <w:pPr>
              <w:spacing w:before="280"/>
              <w:contextualSpacing w:val="0"/>
              <w:cnfStyle w:val="000000000000" w:firstRow="0" w:lastRow="0" w:firstColumn="0" w:lastColumn="0" w:oddVBand="0" w:evenVBand="0" w:oddHBand="0" w:evenHBand="0" w:firstRowFirstColumn="0" w:firstRowLastColumn="0" w:lastRowFirstColumn="0" w:lastRowLastColumn="0"/>
            </w:pPr>
            <w:r w:rsidRPr="0057697D">
              <w:t xml:space="preserve">City of Greenfield </w:t>
            </w:r>
            <w:r w:rsidR="00293132">
              <w:t>City Council</w:t>
            </w:r>
          </w:p>
        </w:tc>
      </w:tr>
      <w:tr w:rsidR="00785540" w14:paraId="3D20AA53" w14:textId="77777777" w:rsidTr="00213D2B">
        <w:sdt>
          <w:sdtPr>
            <w:alias w:val="From:"/>
            <w:tag w:val="From:"/>
            <w:id w:val="21141888"/>
            <w:placeholder>
              <w:docPart w:val="8A5D8CE8D6424F928A899721C53E7152"/>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232" w:type="dxa"/>
              </w:tcPr>
              <w:p w14:paraId="415C8502" w14:textId="77777777" w:rsidR="00785540" w:rsidRPr="006F57FD" w:rsidRDefault="00785540" w:rsidP="003820DE">
                <w:pPr>
                  <w:pStyle w:val="Heading1"/>
                  <w:contextualSpacing w:val="0"/>
                </w:pPr>
                <w:r w:rsidRPr="006F57FD">
                  <w:t>From:</w:t>
                </w:r>
              </w:p>
            </w:tc>
          </w:sdtContent>
        </w:sdt>
        <w:tc>
          <w:tcPr>
            <w:tcW w:w="8128" w:type="dxa"/>
          </w:tcPr>
          <w:p w14:paraId="156775D8" w14:textId="77777777" w:rsidR="00EB38E6" w:rsidRPr="0057697D" w:rsidRDefault="00213D2B" w:rsidP="003820DE">
            <w:pPr>
              <w:spacing w:before="280"/>
              <w:contextualSpacing w:val="0"/>
              <w:cnfStyle w:val="000000000000" w:firstRow="0" w:lastRow="0" w:firstColumn="0" w:lastColumn="0" w:oddVBand="0" w:evenVBand="0" w:oddHBand="0" w:evenHBand="0" w:firstRowFirstColumn="0" w:firstRowLastColumn="0" w:lastRowFirstColumn="0" w:lastRowLastColumn="0"/>
            </w:pPr>
            <w:r w:rsidRPr="0057697D">
              <w:t>Joanie Fitzwater &amp; Elizabeth Williams</w:t>
            </w:r>
          </w:p>
        </w:tc>
      </w:tr>
      <w:tr w:rsidR="00785540" w14:paraId="7514E996" w14:textId="77777777" w:rsidTr="00213D2B">
        <w:sdt>
          <w:sdtPr>
            <w:alias w:val="cc:"/>
            <w:tag w:val="cc:"/>
            <w:id w:val="1474175770"/>
            <w:placeholder>
              <w:docPart w:val="20DE242320994D4DBD43EB04544D5B49"/>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232" w:type="dxa"/>
              </w:tcPr>
              <w:p w14:paraId="2932F73D" w14:textId="77777777" w:rsidR="00785540" w:rsidRPr="006F57FD" w:rsidRDefault="00785540" w:rsidP="003820DE">
                <w:pPr>
                  <w:pStyle w:val="Heading1"/>
                  <w:contextualSpacing w:val="0"/>
                </w:pPr>
                <w:r w:rsidRPr="006F57FD">
                  <w:t>cc:</w:t>
                </w:r>
              </w:p>
            </w:tc>
          </w:sdtContent>
        </w:sdt>
        <w:tc>
          <w:tcPr>
            <w:tcW w:w="8128" w:type="dxa"/>
          </w:tcPr>
          <w:p w14:paraId="2343A4C5" w14:textId="288DEAE7" w:rsidR="00785540" w:rsidRPr="0057697D" w:rsidRDefault="00213D2B" w:rsidP="00AF7F8F">
            <w:pPr>
              <w:spacing w:before="280"/>
              <w:contextualSpacing w:val="0"/>
              <w:cnfStyle w:val="000000000000" w:firstRow="0" w:lastRow="0" w:firstColumn="0" w:lastColumn="0" w:oddVBand="0" w:evenVBand="0" w:oddHBand="0" w:evenHBand="0" w:firstRowFirstColumn="0" w:firstRowLastColumn="0" w:lastRowFirstColumn="0" w:lastRowLastColumn="0"/>
            </w:pPr>
            <w:r w:rsidRPr="0057697D">
              <w:t xml:space="preserve">Mayor </w:t>
            </w:r>
            <w:r w:rsidR="00AF7F8F" w:rsidRPr="0057697D">
              <w:t>Guy Titus</w:t>
            </w:r>
          </w:p>
        </w:tc>
      </w:tr>
      <w:tr w:rsidR="00785540" w14:paraId="4C6D11F0" w14:textId="77777777" w:rsidTr="00213D2B">
        <w:sdt>
          <w:sdtPr>
            <w:alias w:val="Date:"/>
            <w:tag w:val="Date:"/>
            <w:id w:val="-2052519928"/>
            <w:placeholder>
              <w:docPart w:val="AFA008E25F39498C9B77E6CD8DCE76BF"/>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232" w:type="dxa"/>
              </w:tcPr>
              <w:p w14:paraId="3E521F65" w14:textId="77777777" w:rsidR="00785540" w:rsidRPr="006F57FD" w:rsidRDefault="00785540" w:rsidP="003820DE">
                <w:pPr>
                  <w:pStyle w:val="Heading1"/>
                  <w:contextualSpacing w:val="0"/>
                </w:pPr>
                <w:r w:rsidRPr="006F57FD">
                  <w:t>Date:</w:t>
                </w:r>
              </w:p>
            </w:tc>
          </w:sdtContent>
        </w:sdt>
        <w:tc>
          <w:tcPr>
            <w:tcW w:w="8128" w:type="dxa"/>
          </w:tcPr>
          <w:p w14:paraId="6F8B41ED" w14:textId="2893F0F3" w:rsidR="00785540" w:rsidRPr="0057697D" w:rsidRDefault="002447F2" w:rsidP="002447F2">
            <w:pPr>
              <w:spacing w:before="280"/>
              <w:contextualSpacing w:val="0"/>
              <w:cnfStyle w:val="000000000000" w:firstRow="0" w:lastRow="0" w:firstColumn="0" w:lastColumn="0" w:oddVBand="0" w:evenVBand="0" w:oddHBand="0" w:evenHBand="0" w:firstRowFirstColumn="0" w:firstRowLastColumn="0" w:lastRowFirstColumn="0" w:lastRowLastColumn="0"/>
            </w:pPr>
            <w:r>
              <w:t>November</w:t>
            </w:r>
            <w:r w:rsidR="004C33C0" w:rsidRPr="0057697D">
              <w:t xml:space="preserve"> </w:t>
            </w:r>
            <w:r w:rsidR="0012791E" w:rsidRPr="0057697D">
              <w:t>2024</w:t>
            </w:r>
          </w:p>
        </w:tc>
      </w:tr>
      <w:tr w:rsidR="00785540" w14:paraId="5D3AA451" w14:textId="77777777" w:rsidTr="00213D2B">
        <w:sdt>
          <w:sdtPr>
            <w:alias w:val="Re:"/>
            <w:tag w:val="Re:"/>
            <w:id w:val="-1435443775"/>
            <w:placeholder>
              <w:docPart w:val="AEC14B15608241E38B83CF14BB33DA49"/>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232" w:type="dxa"/>
                <w:tcMar>
                  <w:left w:w="0" w:type="dxa"/>
                  <w:bottom w:w="288" w:type="dxa"/>
                  <w:right w:w="0" w:type="dxa"/>
                </w:tcMar>
              </w:tcPr>
              <w:p w14:paraId="0F56134F" w14:textId="77777777" w:rsidR="00785540" w:rsidRPr="006F57FD" w:rsidRDefault="00785540" w:rsidP="003820DE">
                <w:pPr>
                  <w:pStyle w:val="Heading1"/>
                  <w:contextualSpacing w:val="0"/>
                </w:pPr>
                <w:r w:rsidRPr="006F57FD">
                  <w:t>Re:</w:t>
                </w:r>
              </w:p>
            </w:tc>
          </w:sdtContent>
        </w:sdt>
        <w:tc>
          <w:tcPr>
            <w:tcW w:w="8128" w:type="dxa"/>
            <w:tcMar>
              <w:left w:w="0" w:type="dxa"/>
              <w:bottom w:w="288" w:type="dxa"/>
              <w:right w:w="0" w:type="dxa"/>
            </w:tcMar>
          </w:tcPr>
          <w:p w14:paraId="742F7F7C" w14:textId="729AE48D" w:rsidR="00785540" w:rsidRPr="00FB2B58" w:rsidRDefault="006A108E" w:rsidP="00B841C4">
            <w:pPr>
              <w:spacing w:before="280"/>
              <w:contextualSpacing w:val="0"/>
              <w:cnfStyle w:val="000000000000" w:firstRow="0" w:lastRow="0" w:firstColumn="0" w:lastColumn="0" w:oddVBand="0" w:evenVBand="0" w:oddHBand="0" w:evenHBand="0" w:firstRowFirstColumn="0" w:firstRowLastColumn="0" w:lastRowFirstColumn="0" w:lastRowLastColumn="0"/>
            </w:pPr>
            <w:r>
              <w:t xml:space="preserve">Revised </w:t>
            </w:r>
            <w:r w:rsidR="00213D2B">
              <w:t xml:space="preserve">Summary of Proposed Updates to </w:t>
            </w:r>
            <w:r w:rsidR="00213D2B" w:rsidRPr="006B3591">
              <w:t>UDO</w:t>
            </w:r>
            <w:r w:rsidR="00213D2B" w:rsidRPr="006B3591">
              <w:rPr>
                <w:b/>
              </w:rPr>
              <w:t xml:space="preserve"> </w:t>
            </w:r>
            <w:r w:rsidR="006B3591" w:rsidRPr="006B3591">
              <w:rPr>
                <w:b/>
              </w:rPr>
              <w:t>PUB</w:t>
            </w:r>
            <w:r w:rsidR="0012791E">
              <w:rPr>
                <w:b/>
              </w:rPr>
              <w:t>24</w:t>
            </w:r>
            <w:r w:rsidR="006B3591" w:rsidRPr="006B3591">
              <w:rPr>
                <w:b/>
              </w:rPr>
              <w:t>-0</w:t>
            </w:r>
            <w:r w:rsidR="00B841C4">
              <w:rPr>
                <w:b/>
              </w:rPr>
              <w:t>5</w:t>
            </w:r>
          </w:p>
        </w:tc>
      </w:tr>
    </w:tbl>
    <w:p w14:paraId="058F5015" w14:textId="268361FD" w:rsidR="00213D2B" w:rsidRPr="00805B78" w:rsidRDefault="00213D2B" w:rsidP="006016AE">
      <w:pPr>
        <w:spacing w:before="240"/>
        <w:jc w:val="both"/>
      </w:pPr>
      <w:r w:rsidRPr="00542BA8">
        <w:t>The following summary explains the updates and corrections that we have made to the UDO</w:t>
      </w:r>
      <w:r>
        <w:t>,</w:t>
      </w:r>
      <w:r w:rsidRPr="00542BA8">
        <w:t xml:space="preserve"> </w:t>
      </w:r>
      <w:r w:rsidR="006A108E" w:rsidRPr="00E95C2E">
        <w:rPr>
          <w:highlight w:val="yellow"/>
        </w:rPr>
        <w:t>in a bullet point overview to simplify the explanation of the proposed changes</w:t>
      </w:r>
      <w:r w:rsidR="006A108E" w:rsidRPr="00556763">
        <w:rPr>
          <w:highlight w:val="yellow"/>
        </w:rPr>
        <w:t xml:space="preserve">. </w:t>
      </w:r>
      <w:r w:rsidR="00D101EA" w:rsidRPr="00556763">
        <w:rPr>
          <w:highlight w:val="yellow"/>
        </w:rPr>
        <w:t xml:space="preserve">Changes </w:t>
      </w:r>
      <w:r w:rsidR="00556763" w:rsidRPr="00556763">
        <w:rPr>
          <w:highlight w:val="yellow"/>
        </w:rPr>
        <w:t>continue</w:t>
      </w:r>
      <w:r w:rsidR="00D101EA" w:rsidRPr="00556763">
        <w:rPr>
          <w:highlight w:val="yellow"/>
        </w:rPr>
        <w:t xml:space="preserve"> to be need</w:t>
      </w:r>
      <w:r w:rsidR="00556763" w:rsidRPr="00556763">
        <w:rPr>
          <w:highlight w:val="yellow"/>
        </w:rPr>
        <w:t>ed</w:t>
      </w:r>
      <w:r w:rsidR="00D101EA" w:rsidRPr="00556763">
        <w:rPr>
          <w:highlight w:val="yellow"/>
        </w:rPr>
        <w:t xml:space="preserve"> to keep the </w:t>
      </w:r>
      <w:r w:rsidR="00556763" w:rsidRPr="00556763">
        <w:rPr>
          <w:highlight w:val="yellow"/>
        </w:rPr>
        <w:t xml:space="preserve">ordinance relevant </w:t>
      </w:r>
      <w:r w:rsidR="00D101EA" w:rsidRPr="00556763">
        <w:rPr>
          <w:highlight w:val="yellow"/>
        </w:rPr>
        <w:t xml:space="preserve">and address current situations and development </w:t>
      </w:r>
      <w:r w:rsidR="00556763" w:rsidRPr="00556763">
        <w:rPr>
          <w:highlight w:val="yellow"/>
        </w:rPr>
        <w:t xml:space="preserve">evolutions as we continue to work with it every day, </w:t>
      </w:r>
      <w:r w:rsidR="00556763" w:rsidRPr="00556763">
        <w:rPr>
          <w:b/>
          <w:highlight w:val="yellow"/>
        </w:rPr>
        <w:t xml:space="preserve">continual updates allow the ordinance to be a “living document” reflecting the goals of the </w:t>
      </w:r>
      <w:proofErr w:type="gramStart"/>
      <w:r w:rsidR="00556763" w:rsidRPr="00556763">
        <w:rPr>
          <w:b/>
          <w:highlight w:val="yellow"/>
        </w:rPr>
        <w:t>City</w:t>
      </w:r>
      <w:proofErr w:type="gramEnd"/>
      <w:r w:rsidR="00556763" w:rsidRPr="00556763">
        <w:rPr>
          <w:highlight w:val="yellow"/>
        </w:rPr>
        <w:t>.</w:t>
      </w:r>
      <w:r w:rsidR="00556763">
        <w:t xml:space="preserve">   </w:t>
      </w:r>
      <w:r w:rsidRPr="00542BA8">
        <w:t xml:space="preserve">Please let us know if you have any </w:t>
      </w:r>
      <w:r w:rsidRPr="00805B78">
        <w:t xml:space="preserve">questions or would like to discuss in more detail.  </w:t>
      </w:r>
    </w:p>
    <w:p w14:paraId="65FFE8CE" w14:textId="77777777" w:rsidR="00933B8F" w:rsidRPr="006016AE" w:rsidRDefault="00213D2B" w:rsidP="00213D2B">
      <w:pPr>
        <w:spacing w:before="0"/>
      </w:pPr>
      <w:r w:rsidRPr="006016AE">
        <w:t>Thank you</w:t>
      </w:r>
    </w:p>
    <w:p w14:paraId="3B3EF5BA" w14:textId="77777777" w:rsidR="006A108E" w:rsidRPr="006016AE" w:rsidRDefault="006A108E" w:rsidP="00213D2B">
      <w:pPr>
        <w:spacing w:before="0"/>
        <w:rPr>
          <w:i/>
        </w:rPr>
      </w:pPr>
    </w:p>
    <w:p w14:paraId="5D932786" w14:textId="11278C7D" w:rsidR="00D42918" w:rsidRPr="007B4751" w:rsidRDefault="006016AE" w:rsidP="006016AE">
      <w:pPr>
        <w:pStyle w:val="ListParagraph"/>
        <w:numPr>
          <w:ilvl w:val="0"/>
          <w:numId w:val="27"/>
        </w:numPr>
        <w:jc w:val="both"/>
        <w:rPr>
          <w:i/>
          <w:highlight w:val="yellow"/>
        </w:rPr>
      </w:pPr>
      <w:r w:rsidRPr="006016AE">
        <w:t xml:space="preserve">155.007, Commercial Table of Uses:  </w:t>
      </w:r>
      <w:r w:rsidR="006A108E" w:rsidRPr="006016AE">
        <w:t xml:space="preserve">Change to permit </w:t>
      </w:r>
      <w:r w:rsidR="006A108E" w:rsidRPr="006016AE">
        <w:rPr>
          <w:rFonts w:cstheme="minorHAnsi"/>
        </w:rPr>
        <w:t xml:space="preserve">both “Convenience Store </w:t>
      </w:r>
      <w:proofErr w:type="gramStart"/>
      <w:r w:rsidR="006A108E" w:rsidRPr="006016AE">
        <w:rPr>
          <w:rFonts w:cstheme="minorHAnsi"/>
        </w:rPr>
        <w:t>With</w:t>
      </w:r>
      <w:proofErr w:type="gramEnd"/>
      <w:r w:rsidR="006A108E" w:rsidRPr="006016AE">
        <w:rPr>
          <w:rFonts w:cstheme="minorHAnsi"/>
        </w:rPr>
        <w:t xml:space="preserve"> Gasoline Sales” and “Gasoline Sales Without Convenience Store” as </w:t>
      </w:r>
      <w:r w:rsidR="006A108E" w:rsidRPr="006016AE">
        <w:rPr>
          <w:rFonts w:cstheme="minorHAnsi"/>
          <w:b/>
        </w:rPr>
        <w:t>Permitted</w:t>
      </w:r>
      <w:r w:rsidR="006A108E" w:rsidRPr="006016AE">
        <w:rPr>
          <w:rFonts w:cstheme="minorHAnsi"/>
        </w:rPr>
        <w:t xml:space="preserve"> in the Commercial North Gateway District (CN), </w:t>
      </w:r>
      <w:r w:rsidR="006A108E" w:rsidRPr="006016AE">
        <w:rPr>
          <w:rFonts w:cstheme="minorHAnsi"/>
          <w:color w:val="C00000"/>
        </w:rPr>
        <w:t>north of Interstate 70 only</w:t>
      </w:r>
      <w:r w:rsidR="006A108E" w:rsidRPr="006016AE">
        <w:rPr>
          <w:rFonts w:cstheme="minorHAnsi"/>
        </w:rPr>
        <w:t>.</w:t>
      </w:r>
      <w:r w:rsidR="00D42918" w:rsidRPr="006016AE">
        <w:rPr>
          <w:rFonts w:cstheme="minorHAnsi"/>
        </w:rPr>
        <w:t xml:space="preserve"> </w:t>
      </w:r>
      <w:r w:rsidR="00556763" w:rsidRPr="007B4751">
        <w:rPr>
          <w:rFonts w:cstheme="minorHAnsi"/>
          <w:i/>
          <w:highlight w:val="yellow"/>
        </w:rPr>
        <w:t>This change goes deeper than the pro</w:t>
      </w:r>
      <w:r w:rsidR="00805B78" w:rsidRPr="007B4751">
        <w:rPr>
          <w:rFonts w:cstheme="minorHAnsi"/>
          <w:i/>
          <w:highlight w:val="yellow"/>
        </w:rPr>
        <w:t>hibition</w:t>
      </w:r>
      <w:r w:rsidR="00556763" w:rsidRPr="007B4751">
        <w:rPr>
          <w:rFonts w:cstheme="minorHAnsi"/>
          <w:i/>
          <w:highlight w:val="yellow"/>
        </w:rPr>
        <w:t xml:space="preserve"> on gas stations </w:t>
      </w:r>
      <w:r w:rsidR="00AE376A" w:rsidRPr="007B4751">
        <w:rPr>
          <w:rFonts w:cstheme="minorHAnsi"/>
          <w:i/>
          <w:highlight w:val="yellow"/>
        </w:rPr>
        <w:t xml:space="preserve">in the CN district </w:t>
      </w:r>
      <w:r w:rsidR="00556763" w:rsidRPr="007B4751">
        <w:rPr>
          <w:rFonts w:cstheme="minorHAnsi"/>
          <w:i/>
          <w:highlight w:val="yellow"/>
        </w:rPr>
        <w:t>adopted last summer.</w:t>
      </w:r>
      <w:r w:rsidR="00AE376A" w:rsidRPr="007B4751">
        <w:rPr>
          <w:rFonts w:cstheme="minorHAnsi"/>
          <w:i/>
          <w:highlight w:val="yellow"/>
        </w:rPr>
        <w:t xml:space="preserve">  This </w:t>
      </w:r>
      <w:r w:rsidR="002447F2" w:rsidRPr="007B4751">
        <w:rPr>
          <w:rFonts w:cstheme="minorHAnsi"/>
          <w:i/>
          <w:highlight w:val="yellow"/>
        </w:rPr>
        <w:t xml:space="preserve">change </w:t>
      </w:r>
      <w:r w:rsidR="00AE376A" w:rsidRPr="007B4751">
        <w:rPr>
          <w:rFonts w:cstheme="minorHAnsi"/>
          <w:i/>
          <w:highlight w:val="yellow"/>
        </w:rPr>
        <w:t>addresses future development that could take place in any future annexations North of 70 or within the small CN District that currently flanks Progress Park on the NW quadrant of the interchange.</w:t>
      </w:r>
    </w:p>
    <w:p w14:paraId="2033C245" w14:textId="450FDEB7" w:rsidR="00D42918" w:rsidRPr="002447F2" w:rsidRDefault="00D42918" w:rsidP="00D42918">
      <w:pPr>
        <w:pStyle w:val="ListParagraph"/>
        <w:rPr>
          <w:rFonts w:cstheme="minorHAnsi"/>
          <w:sz w:val="16"/>
          <w:szCs w:val="16"/>
        </w:rPr>
      </w:pPr>
    </w:p>
    <w:p w14:paraId="1BFC1462" w14:textId="1D2C9F66" w:rsidR="006A108E" w:rsidRPr="00D42918" w:rsidRDefault="00D42918" w:rsidP="00D42918">
      <w:pPr>
        <w:pStyle w:val="ListParagraph"/>
        <w:spacing w:after="120"/>
        <w:jc w:val="center"/>
        <w:rPr>
          <w:rFonts w:cstheme="minorHAnsi"/>
          <w:caps/>
          <w:u w:val="single"/>
        </w:rPr>
      </w:pPr>
      <w:r w:rsidRPr="00D42918">
        <w:rPr>
          <w:rFonts w:cstheme="minorHAnsi"/>
          <w:caps/>
          <w:u w:val="single"/>
        </w:rPr>
        <w:t>CN zone north of I-70</w:t>
      </w:r>
    </w:p>
    <w:p w14:paraId="53EBDC74" w14:textId="77777777" w:rsidR="00D42918" w:rsidRPr="00D42918" w:rsidRDefault="00D42918" w:rsidP="00D42918">
      <w:pPr>
        <w:pStyle w:val="ListParagraph"/>
        <w:spacing w:after="120"/>
        <w:jc w:val="center"/>
        <w:rPr>
          <w:rFonts w:cstheme="minorHAnsi"/>
          <w:sz w:val="16"/>
          <w:szCs w:val="16"/>
        </w:rPr>
      </w:pPr>
    </w:p>
    <w:p w14:paraId="30A6AC2C" w14:textId="35BAF148" w:rsidR="006A108E" w:rsidRDefault="002447F2" w:rsidP="00D42918">
      <w:pPr>
        <w:pStyle w:val="ListParagraph"/>
        <w:jc w:val="center"/>
      </w:pPr>
      <w:r>
        <w:t xml:space="preserve">  </w:t>
      </w:r>
      <w:r w:rsidRPr="000E1651">
        <w:rPr>
          <w:rFonts w:cstheme="minorHAnsi"/>
          <w:noProof/>
        </w:rPr>
        <w:drawing>
          <wp:inline distT="0" distB="0" distL="0" distR="0" wp14:anchorId="450E6997" wp14:editId="52152B36">
            <wp:extent cx="1736069" cy="1956346"/>
            <wp:effectExtent l="0" t="0" r="0" b="6350"/>
            <wp:docPr id="2134062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062147" name=""/>
                    <pic:cNvPicPr/>
                  </pic:nvPicPr>
                  <pic:blipFill>
                    <a:blip r:embed="rId8"/>
                    <a:stretch>
                      <a:fillRect/>
                    </a:stretch>
                  </pic:blipFill>
                  <pic:spPr>
                    <a:xfrm>
                      <a:off x="0" y="0"/>
                      <a:ext cx="1778210" cy="2003834"/>
                    </a:xfrm>
                    <a:prstGeom prst="rect">
                      <a:avLst/>
                    </a:prstGeom>
                  </pic:spPr>
                </pic:pic>
              </a:graphicData>
            </a:graphic>
          </wp:inline>
        </w:drawing>
      </w:r>
    </w:p>
    <w:p w14:paraId="6065329F" w14:textId="74C4B9F0" w:rsidR="00F25BBB" w:rsidRPr="000B192B" w:rsidRDefault="00F25BBB" w:rsidP="00FE3B88">
      <w:pPr>
        <w:pStyle w:val="ListParagraph"/>
        <w:numPr>
          <w:ilvl w:val="0"/>
          <w:numId w:val="27"/>
        </w:numPr>
        <w:jc w:val="both"/>
        <w:rPr>
          <w:i/>
        </w:rPr>
      </w:pPr>
      <w:r w:rsidRPr="00FE3B88">
        <w:lastRenderedPageBreak/>
        <w:t xml:space="preserve">Changes </w:t>
      </w:r>
      <w:r w:rsidR="00C732A7" w:rsidRPr="00FE3B88">
        <w:t xml:space="preserve">to add density ranges have been </w:t>
      </w:r>
      <w:r w:rsidR="006A1CCC" w:rsidRPr="00FE3B88">
        <w:t>made</w:t>
      </w:r>
      <w:r w:rsidR="00C732A7" w:rsidRPr="00FE3B88">
        <w:t xml:space="preserve"> to regulate residential development in the following d</w:t>
      </w:r>
      <w:r w:rsidRPr="00FE3B88">
        <w:t>istricts</w:t>
      </w:r>
      <w:r w:rsidR="00C732A7" w:rsidRPr="00FE3B88">
        <w:t>:</w:t>
      </w:r>
      <w:r w:rsidRPr="00FE3B88">
        <w:t xml:space="preserve"> DT Downtown</w:t>
      </w:r>
      <w:r w:rsidR="006016AE" w:rsidRPr="00FE3B88">
        <w:t xml:space="preserve"> </w:t>
      </w:r>
      <w:r w:rsidR="006016AE" w:rsidRPr="00FE3B88">
        <w:rPr>
          <w:rFonts w:cs="Times New Roman"/>
          <w:bCs/>
        </w:rPr>
        <w:t>155.008, 1</w:t>
      </w:r>
      <w:r w:rsidR="007B4751" w:rsidRPr="00FE3B88">
        <w:rPr>
          <w:rFonts w:cs="Times New Roman"/>
          <w:bCs/>
        </w:rPr>
        <w:t>;</w:t>
      </w:r>
      <w:r w:rsidRPr="00FE3B88">
        <w:t xml:space="preserve"> TN Traditional Neighborhood</w:t>
      </w:r>
      <w:r w:rsidR="006016AE" w:rsidRPr="00FE3B88">
        <w:t xml:space="preserve"> </w:t>
      </w:r>
      <w:r w:rsidR="006016AE" w:rsidRPr="00FE3B88">
        <w:rPr>
          <w:rFonts w:cs="Times New Roman"/>
          <w:bCs/>
        </w:rPr>
        <w:t>155.009, 1</w:t>
      </w:r>
      <w:r w:rsidR="007B4751" w:rsidRPr="00FE3B88">
        <w:rPr>
          <w:rFonts w:cs="Times New Roman"/>
          <w:bCs/>
        </w:rPr>
        <w:t>;</w:t>
      </w:r>
      <w:r w:rsidRPr="00FE3B88">
        <w:t xml:space="preserve"> CN Commercial North</w:t>
      </w:r>
      <w:r w:rsidR="007B4751" w:rsidRPr="00FE3B88">
        <w:t>, 155.010, 1;</w:t>
      </w:r>
      <w:r w:rsidRPr="00FE3B88">
        <w:t xml:space="preserve"> NR National Road,</w:t>
      </w:r>
      <w:r w:rsidR="007B4751" w:rsidRPr="00FE3B88">
        <w:t xml:space="preserve"> 155.011, 1;</w:t>
      </w:r>
      <w:r w:rsidRPr="00FE3B88">
        <w:t xml:space="preserve"> CS Commercial South Gateway</w:t>
      </w:r>
      <w:r w:rsidR="00D3788D" w:rsidRPr="00FE3B88">
        <w:t>,</w:t>
      </w:r>
      <w:r w:rsidR="007B4751" w:rsidRPr="00FE3B88">
        <w:t xml:space="preserve"> 155.012,1; </w:t>
      </w:r>
      <w:r w:rsidR="00D3788D" w:rsidRPr="00FE3B88">
        <w:t>RU Residential Urban</w:t>
      </w:r>
      <w:r w:rsidR="007B4751" w:rsidRPr="00FE3B88">
        <w:t xml:space="preserve"> 155.015, 1</w:t>
      </w:r>
      <w:r w:rsidR="00C732A7" w:rsidRPr="00FE3B88">
        <w:t xml:space="preserve"> and</w:t>
      </w:r>
      <w:r w:rsidR="00D3788D" w:rsidRPr="00FE3B88">
        <w:t xml:space="preserve"> RM </w:t>
      </w:r>
      <w:r w:rsidR="00C732A7" w:rsidRPr="00FE3B88">
        <w:t>Residential</w:t>
      </w:r>
      <w:r w:rsidR="00D3788D" w:rsidRPr="00FE3B88">
        <w:t xml:space="preserve"> Moderate</w:t>
      </w:r>
      <w:r w:rsidR="00FE3B88" w:rsidRPr="00FE3B88">
        <w:t xml:space="preserve"> 155.016, 1</w:t>
      </w:r>
      <w:r w:rsidR="002118B6">
        <w:t>.</w:t>
      </w:r>
      <w:r w:rsidR="00D3788D">
        <w:t xml:space="preserve"> </w:t>
      </w:r>
      <w:r w:rsidR="000B192B" w:rsidRPr="0091081B">
        <w:rPr>
          <w:i/>
          <w:highlight w:val="yellow"/>
        </w:rPr>
        <w:t>This was removed in the 2020 Zone Code Update, however, in practical day to day operation it is helpful to have additional guidance.</w:t>
      </w:r>
    </w:p>
    <w:p w14:paraId="0F8B6AF2" w14:textId="77777777" w:rsidR="002118B6" w:rsidRDefault="002118B6" w:rsidP="002118B6">
      <w:pPr>
        <w:pStyle w:val="ListParagraph"/>
      </w:pPr>
    </w:p>
    <w:p w14:paraId="07FAD7B7" w14:textId="2C067A37" w:rsidR="00825C43" w:rsidRDefault="002118B6" w:rsidP="00825C43">
      <w:pPr>
        <w:pStyle w:val="ListParagraph"/>
      </w:pPr>
      <w:r>
        <w:t xml:space="preserve">Example from </w:t>
      </w:r>
      <w:r w:rsidRPr="002118B6">
        <w:t>TN Traditional Neighborhood</w:t>
      </w:r>
    </w:p>
    <w:tbl>
      <w:tblPr>
        <w:tblStyle w:val="TableGrid"/>
        <w:tblW w:w="9643" w:type="dxa"/>
        <w:tblInd w:w="-18" w:type="dxa"/>
        <w:tblLook w:val="04A0" w:firstRow="1" w:lastRow="0" w:firstColumn="1" w:lastColumn="0" w:noHBand="0" w:noVBand="1"/>
      </w:tblPr>
      <w:tblGrid>
        <w:gridCol w:w="4505"/>
        <w:gridCol w:w="5138"/>
      </w:tblGrid>
      <w:tr w:rsidR="00C732A7" w:rsidRPr="000C2D4E" w14:paraId="528536DC" w14:textId="77777777" w:rsidTr="000B192B">
        <w:trPr>
          <w:trHeight w:val="27"/>
        </w:trPr>
        <w:tc>
          <w:tcPr>
            <w:tcW w:w="4505" w:type="dxa"/>
            <w:tcBorders>
              <w:top w:val="single" w:sz="18" w:space="0" w:color="auto"/>
              <w:left w:val="single" w:sz="18" w:space="0" w:color="auto"/>
            </w:tcBorders>
            <w:shd w:val="clear" w:color="auto" w:fill="000000" w:themeFill="text1"/>
          </w:tcPr>
          <w:p w14:paraId="52761C8C" w14:textId="77777777" w:rsidR="00C732A7" w:rsidRPr="000C2D4E" w:rsidRDefault="00C732A7" w:rsidP="000B192B">
            <w:pPr>
              <w:spacing w:line="288" w:lineRule="auto"/>
              <w:rPr>
                <w:rFonts w:cstheme="minorHAnsi"/>
                <w:b/>
                <w:color w:val="C00000"/>
              </w:rPr>
            </w:pPr>
            <w:r w:rsidRPr="000C2D4E">
              <w:rPr>
                <w:rFonts w:cstheme="minorHAnsi"/>
                <w:b/>
                <w:color w:val="C00000"/>
                <w:sz w:val="20"/>
                <w:szCs w:val="20"/>
              </w:rPr>
              <w:t>Development Type</w:t>
            </w:r>
          </w:p>
        </w:tc>
        <w:tc>
          <w:tcPr>
            <w:tcW w:w="5138" w:type="dxa"/>
            <w:tcBorders>
              <w:right w:val="single" w:sz="18" w:space="0" w:color="auto"/>
            </w:tcBorders>
            <w:shd w:val="clear" w:color="auto" w:fill="000000" w:themeFill="text1"/>
          </w:tcPr>
          <w:p w14:paraId="183208B8" w14:textId="77777777" w:rsidR="00C732A7" w:rsidRPr="000C2D4E" w:rsidRDefault="00C732A7" w:rsidP="000B192B">
            <w:pPr>
              <w:spacing w:line="288" w:lineRule="auto"/>
              <w:rPr>
                <w:rFonts w:cstheme="minorHAnsi"/>
                <w:b/>
                <w:color w:val="C00000"/>
              </w:rPr>
            </w:pPr>
            <w:r w:rsidRPr="000C2D4E">
              <w:rPr>
                <w:rFonts w:cstheme="minorHAnsi"/>
                <w:b/>
                <w:color w:val="C00000"/>
                <w:sz w:val="20"/>
                <w:szCs w:val="20"/>
              </w:rPr>
              <w:t>Density Range</w:t>
            </w:r>
          </w:p>
        </w:tc>
      </w:tr>
      <w:tr w:rsidR="00C732A7" w:rsidRPr="000C2D4E" w14:paraId="7C88EA50" w14:textId="77777777" w:rsidTr="000B192B">
        <w:trPr>
          <w:trHeight w:val="27"/>
        </w:trPr>
        <w:tc>
          <w:tcPr>
            <w:tcW w:w="4505" w:type="dxa"/>
            <w:tcBorders>
              <w:left w:val="single" w:sz="18" w:space="0" w:color="auto"/>
            </w:tcBorders>
            <w:shd w:val="clear" w:color="auto" w:fill="FFFFFF" w:themeFill="background1"/>
          </w:tcPr>
          <w:p w14:paraId="5B9682B7" w14:textId="77777777" w:rsidR="00C732A7" w:rsidRPr="000C2D4E" w:rsidRDefault="00C732A7" w:rsidP="000B192B">
            <w:pPr>
              <w:spacing w:line="288" w:lineRule="auto"/>
              <w:rPr>
                <w:rFonts w:cstheme="minorHAnsi"/>
                <w:b/>
                <w:color w:val="C00000"/>
              </w:rPr>
            </w:pPr>
            <w:r w:rsidRPr="000C2D4E">
              <w:rPr>
                <w:rFonts w:cstheme="minorHAnsi"/>
                <w:color w:val="C00000"/>
                <w:sz w:val="20"/>
                <w:szCs w:val="20"/>
              </w:rPr>
              <w:t xml:space="preserve">One- and Two-Unit </w:t>
            </w:r>
          </w:p>
        </w:tc>
        <w:tc>
          <w:tcPr>
            <w:tcW w:w="5138" w:type="dxa"/>
            <w:tcBorders>
              <w:right w:val="single" w:sz="18" w:space="0" w:color="auto"/>
            </w:tcBorders>
            <w:shd w:val="clear" w:color="auto" w:fill="FFFFFF" w:themeFill="background1"/>
          </w:tcPr>
          <w:p w14:paraId="38219CCB" w14:textId="77777777" w:rsidR="00C732A7" w:rsidRPr="000C2D4E" w:rsidRDefault="00C732A7" w:rsidP="000B192B">
            <w:pPr>
              <w:spacing w:line="288" w:lineRule="auto"/>
              <w:rPr>
                <w:rFonts w:cstheme="minorHAnsi"/>
                <w:b/>
                <w:color w:val="C00000"/>
              </w:rPr>
            </w:pPr>
            <w:r w:rsidRPr="000C2D4E">
              <w:rPr>
                <w:rFonts w:cstheme="minorHAnsi"/>
                <w:color w:val="C00000"/>
                <w:sz w:val="20"/>
                <w:szCs w:val="20"/>
              </w:rPr>
              <w:t xml:space="preserve"> One or </w:t>
            </w:r>
            <w:proofErr w:type="gramStart"/>
            <w:r w:rsidRPr="000C2D4E">
              <w:rPr>
                <w:rFonts w:cstheme="minorHAnsi"/>
                <w:color w:val="C00000"/>
                <w:sz w:val="20"/>
                <w:szCs w:val="20"/>
              </w:rPr>
              <w:t>less  to</w:t>
            </w:r>
            <w:proofErr w:type="gramEnd"/>
            <w:r w:rsidRPr="000C2D4E">
              <w:rPr>
                <w:rFonts w:cstheme="minorHAnsi"/>
                <w:color w:val="C00000"/>
                <w:sz w:val="20"/>
                <w:szCs w:val="20"/>
              </w:rPr>
              <w:t xml:space="preserve"> five (</w:t>
            </w:r>
            <w:r>
              <w:rPr>
                <w:rFonts w:cstheme="minorHAnsi"/>
                <w:color w:val="C00000"/>
                <w:sz w:val="20"/>
                <w:szCs w:val="20"/>
              </w:rPr>
              <w:t>&lt;</w:t>
            </w:r>
            <w:r w:rsidRPr="000C2D4E">
              <w:rPr>
                <w:rFonts w:cstheme="minorHAnsi"/>
                <w:color w:val="C00000"/>
                <w:sz w:val="20"/>
                <w:szCs w:val="20"/>
              </w:rPr>
              <w:t>1-5) dwelling units per acre</w:t>
            </w:r>
          </w:p>
        </w:tc>
      </w:tr>
      <w:tr w:rsidR="00C732A7" w:rsidRPr="000C2D4E" w14:paraId="28519FBC" w14:textId="77777777" w:rsidTr="000B192B">
        <w:trPr>
          <w:trHeight w:val="27"/>
        </w:trPr>
        <w:tc>
          <w:tcPr>
            <w:tcW w:w="4505" w:type="dxa"/>
            <w:tcBorders>
              <w:left w:val="single" w:sz="18" w:space="0" w:color="auto"/>
            </w:tcBorders>
            <w:shd w:val="clear" w:color="auto" w:fill="FFFFFF" w:themeFill="background1"/>
          </w:tcPr>
          <w:p w14:paraId="2B9205B6" w14:textId="77777777" w:rsidR="00C732A7" w:rsidRPr="000C2D4E" w:rsidRDefault="00C732A7" w:rsidP="000B192B">
            <w:pPr>
              <w:spacing w:line="288" w:lineRule="auto"/>
              <w:rPr>
                <w:rFonts w:cstheme="minorHAnsi"/>
                <w:b/>
                <w:color w:val="C00000"/>
              </w:rPr>
            </w:pPr>
            <w:r w:rsidRPr="000C2D4E">
              <w:rPr>
                <w:rFonts w:cstheme="minorHAnsi"/>
                <w:color w:val="C00000"/>
                <w:sz w:val="20"/>
                <w:szCs w:val="20"/>
              </w:rPr>
              <w:t xml:space="preserve">Multi-Unit Single Story </w:t>
            </w:r>
          </w:p>
        </w:tc>
        <w:tc>
          <w:tcPr>
            <w:tcW w:w="5138" w:type="dxa"/>
            <w:tcBorders>
              <w:right w:val="single" w:sz="18" w:space="0" w:color="auto"/>
            </w:tcBorders>
            <w:shd w:val="clear" w:color="auto" w:fill="FFFFFF" w:themeFill="background1"/>
          </w:tcPr>
          <w:p w14:paraId="1BF1DA55" w14:textId="77777777" w:rsidR="00C732A7" w:rsidRPr="000C2D4E" w:rsidRDefault="00C732A7" w:rsidP="000B192B">
            <w:pPr>
              <w:spacing w:line="288" w:lineRule="auto"/>
              <w:rPr>
                <w:rFonts w:cstheme="minorHAnsi"/>
                <w:b/>
                <w:color w:val="C00000"/>
              </w:rPr>
            </w:pPr>
            <w:r w:rsidRPr="000C2D4E">
              <w:rPr>
                <w:rFonts w:cstheme="minorHAnsi"/>
                <w:color w:val="C00000"/>
                <w:sz w:val="20"/>
                <w:szCs w:val="20"/>
              </w:rPr>
              <w:t xml:space="preserve"> Three to ten (3 -10) dwelling units per acre</w:t>
            </w:r>
          </w:p>
        </w:tc>
      </w:tr>
      <w:tr w:rsidR="00C732A7" w:rsidRPr="000C2D4E" w14:paraId="082E8849" w14:textId="77777777" w:rsidTr="000B192B">
        <w:trPr>
          <w:trHeight w:val="27"/>
        </w:trPr>
        <w:tc>
          <w:tcPr>
            <w:tcW w:w="4505" w:type="dxa"/>
            <w:tcBorders>
              <w:left w:val="single" w:sz="18" w:space="0" w:color="auto"/>
            </w:tcBorders>
            <w:shd w:val="clear" w:color="auto" w:fill="FFFFFF" w:themeFill="background1"/>
          </w:tcPr>
          <w:p w14:paraId="5E69B341" w14:textId="77777777" w:rsidR="00C732A7" w:rsidRPr="000C2D4E" w:rsidRDefault="00C732A7" w:rsidP="000B192B">
            <w:pPr>
              <w:spacing w:line="288" w:lineRule="auto"/>
              <w:rPr>
                <w:rFonts w:cstheme="minorHAnsi"/>
                <w:b/>
                <w:color w:val="C00000"/>
              </w:rPr>
            </w:pPr>
            <w:r w:rsidRPr="000C2D4E">
              <w:rPr>
                <w:rFonts w:cstheme="minorHAnsi"/>
                <w:color w:val="C00000"/>
                <w:sz w:val="20"/>
                <w:szCs w:val="20"/>
              </w:rPr>
              <w:t>Multi-Unit Two (2) Story</w:t>
            </w:r>
          </w:p>
        </w:tc>
        <w:tc>
          <w:tcPr>
            <w:tcW w:w="5138" w:type="dxa"/>
            <w:tcBorders>
              <w:right w:val="single" w:sz="18" w:space="0" w:color="auto"/>
            </w:tcBorders>
            <w:shd w:val="clear" w:color="auto" w:fill="FFFFFF" w:themeFill="background1"/>
          </w:tcPr>
          <w:p w14:paraId="180EBB27" w14:textId="77777777" w:rsidR="00C732A7" w:rsidRPr="000C2D4E" w:rsidRDefault="00C732A7" w:rsidP="000B192B">
            <w:pPr>
              <w:spacing w:line="288" w:lineRule="auto"/>
              <w:rPr>
                <w:rFonts w:cstheme="minorHAnsi"/>
                <w:b/>
                <w:color w:val="C00000"/>
              </w:rPr>
            </w:pPr>
            <w:r w:rsidRPr="000C2D4E">
              <w:rPr>
                <w:rFonts w:cstheme="minorHAnsi"/>
                <w:color w:val="C00000"/>
                <w:sz w:val="20"/>
                <w:szCs w:val="20"/>
              </w:rPr>
              <w:t xml:space="preserve"> Five to fourteen (5 -14) dwelling units per acre</w:t>
            </w:r>
          </w:p>
        </w:tc>
      </w:tr>
      <w:tr w:rsidR="00C732A7" w:rsidRPr="000C2D4E" w14:paraId="79268DCC" w14:textId="77777777" w:rsidTr="000B192B">
        <w:trPr>
          <w:trHeight w:val="27"/>
        </w:trPr>
        <w:tc>
          <w:tcPr>
            <w:tcW w:w="4505" w:type="dxa"/>
            <w:tcBorders>
              <w:left w:val="single" w:sz="18" w:space="0" w:color="auto"/>
              <w:bottom w:val="single" w:sz="18" w:space="0" w:color="auto"/>
            </w:tcBorders>
            <w:shd w:val="clear" w:color="auto" w:fill="FFFFFF" w:themeFill="background1"/>
          </w:tcPr>
          <w:p w14:paraId="7C2F0613" w14:textId="77777777" w:rsidR="00C732A7" w:rsidRPr="000C2D4E" w:rsidRDefault="00C732A7" w:rsidP="000B192B">
            <w:pPr>
              <w:spacing w:line="288" w:lineRule="auto"/>
              <w:rPr>
                <w:rFonts w:cstheme="minorHAnsi"/>
                <w:b/>
                <w:color w:val="C00000"/>
              </w:rPr>
            </w:pPr>
            <w:r w:rsidRPr="000C2D4E">
              <w:rPr>
                <w:rFonts w:cstheme="minorHAnsi"/>
                <w:color w:val="C00000"/>
                <w:sz w:val="20"/>
                <w:szCs w:val="20"/>
              </w:rPr>
              <w:t xml:space="preserve">Multi-Unit Three (3) </w:t>
            </w:r>
            <w:r>
              <w:rPr>
                <w:rFonts w:cstheme="minorHAnsi"/>
                <w:color w:val="C00000"/>
                <w:sz w:val="20"/>
                <w:szCs w:val="20"/>
              </w:rPr>
              <w:t xml:space="preserve">Story </w:t>
            </w:r>
            <w:r w:rsidRPr="000C2D4E">
              <w:rPr>
                <w:rFonts w:cstheme="minorHAnsi"/>
                <w:color w:val="C00000"/>
                <w:sz w:val="20"/>
                <w:szCs w:val="20"/>
              </w:rPr>
              <w:t>or More</w:t>
            </w:r>
          </w:p>
        </w:tc>
        <w:tc>
          <w:tcPr>
            <w:tcW w:w="5138" w:type="dxa"/>
            <w:tcBorders>
              <w:bottom w:val="single" w:sz="18" w:space="0" w:color="auto"/>
              <w:right w:val="single" w:sz="18" w:space="0" w:color="auto"/>
            </w:tcBorders>
            <w:shd w:val="clear" w:color="auto" w:fill="FFFFFF" w:themeFill="background1"/>
          </w:tcPr>
          <w:p w14:paraId="3308F187" w14:textId="77777777" w:rsidR="00C732A7" w:rsidRPr="000C2D4E" w:rsidRDefault="00C732A7" w:rsidP="000B192B">
            <w:pPr>
              <w:spacing w:line="288" w:lineRule="auto"/>
              <w:rPr>
                <w:rFonts w:cstheme="minorHAnsi"/>
                <w:b/>
                <w:color w:val="C00000"/>
              </w:rPr>
            </w:pPr>
            <w:r w:rsidRPr="000C2D4E">
              <w:rPr>
                <w:rFonts w:cstheme="minorHAnsi"/>
                <w:color w:val="C00000"/>
                <w:sz w:val="20"/>
                <w:szCs w:val="20"/>
              </w:rPr>
              <w:t xml:space="preserve"> Twelve to twenty-five (12-25</w:t>
            </w:r>
            <w:proofErr w:type="gramStart"/>
            <w:r w:rsidRPr="000C2D4E">
              <w:rPr>
                <w:rFonts w:cstheme="minorHAnsi"/>
                <w:color w:val="C00000"/>
                <w:sz w:val="20"/>
                <w:szCs w:val="20"/>
              </w:rPr>
              <w:t>)  dwelling</w:t>
            </w:r>
            <w:proofErr w:type="gramEnd"/>
            <w:r w:rsidRPr="000C2D4E">
              <w:rPr>
                <w:rFonts w:cstheme="minorHAnsi"/>
                <w:color w:val="C00000"/>
                <w:sz w:val="20"/>
                <w:szCs w:val="20"/>
              </w:rPr>
              <w:t xml:space="preserve"> units per acre</w:t>
            </w:r>
          </w:p>
        </w:tc>
      </w:tr>
    </w:tbl>
    <w:p w14:paraId="2553E2FE" w14:textId="77777777" w:rsidR="00F25BBB" w:rsidRDefault="00F25BBB" w:rsidP="00F25BBB">
      <w:pPr>
        <w:pStyle w:val="ListParagraph"/>
      </w:pPr>
    </w:p>
    <w:p w14:paraId="1F65CFC1" w14:textId="13925522" w:rsidR="002118B6" w:rsidRDefault="00825C43" w:rsidP="009002B9">
      <w:pPr>
        <w:pStyle w:val="ListParagraph"/>
        <w:numPr>
          <w:ilvl w:val="0"/>
          <w:numId w:val="27"/>
        </w:numPr>
        <w:jc w:val="both"/>
      </w:pPr>
      <w:r w:rsidRPr="00E95C2E">
        <w:rPr>
          <w:i/>
          <w:highlight w:val="yellow"/>
        </w:rPr>
        <w:t xml:space="preserve">Changes were made to clarify Accessory Building </w:t>
      </w:r>
      <w:r w:rsidR="006A1CCC" w:rsidRPr="00E95C2E">
        <w:rPr>
          <w:i/>
          <w:highlight w:val="yellow"/>
        </w:rPr>
        <w:t>P</w:t>
      </w:r>
      <w:r w:rsidRPr="00E95C2E">
        <w:rPr>
          <w:i/>
          <w:highlight w:val="yellow"/>
        </w:rPr>
        <w:t xml:space="preserve">ermitted </w:t>
      </w:r>
      <w:r w:rsidR="006A1CCC" w:rsidRPr="00E95C2E">
        <w:rPr>
          <w:i/>
          <w:highlight w:val="yellow"/>
        </w:rPr>
        <w:t>L</w:t>
      </w:r>
      <w:r w:rsidRPr="00E95C2E">
        <w:rPr>
          <w:i/>
          <w:highlight w:val="yellow"/>
        </w:rPr>
        <w:t xml:space="preserve">ocations and </w:t>
      </w:r>
      <w:r w:rsidR="006A1CCC" w:rsidRPr="00E95C2E">
        <w:rPr>
          <w:i/>
          <w:highlight w:val="yellow"/>
        </w:rPr>
        <w:t>S</w:t>
      </w:r>
      <w:r w:rsidRPr="00E95C2E">
        <w:rPr>
          <w:i/>
          <w:highlight w:val="yellow"/>
        </w:rPr>
        <w:t xml:space="preserve">etbacks </w:t>
      </w:r>
      <w:r w:rsidR="006A1CCC" w:rsidRPr="00E95C2E">
        <w:rPr>
          <w:i/>
          <w:highlight w:val="yellow"/>
        </w:rPr>
        <w:t>as well as provide</w:t>
      </w:r>
      <w:r w:rsidR="003E2822" w:rsidRPr="00E95C2E">
        <w:rPr>
          <w:i/>
          <w:highlight w:val="yellow"/>
        </w:rPr>
        <w:t xml:space="preserve"> consistent </w:t>
      </w:r>
      <w:r w:rsidR="006A1CCC" w:rsidRPr="00E95C2E">
        <w:rPr>
          <w:i/>
          <w:highlight w:val="yellow"/>
        </w:rPr>
        <w:t xml:space="preserve"> </w:t>
      </w:r>
      <w:r w:rsidR="008F6141" w:rsidRPr="00E95C2E">
        <w:rPr>
          <w:i/>
          <w:highlight w:val="yellow"/>
        </w:rPr>
        <w:t>language and format across districts</w:t>
      </w:r>
      <w:r w:rsidR="008F6141">
        <w:t xml:space="preserve"> including the</w:t>
      </w:r>
      <w:r>
        <w:t xml:space="preserve"> following districts: </w:t>
      </w:r>
      <w:r w:rsidRPr="00825C43">
        <w:t>DT- Downtown Zoning District</w:t>
      </w:r>
      <w:r>
        <w:t>,</w:t>
      </w:r>
      <w:r w:rsidR="00FE3B88">
        <w:t xml:space="preserve"> </w:t>
      </w:r>
      <w:r w:rsidR="00FE3B88" w:rsidRPr="00FE3B88">
        <w:t>155.008, 3, Table A</w:t>
      </w:r>
      <w:r w:rsidR="00FE3B88">
        <w:t>;</w:t>
      </w:r>
      <w:r>
        <w:t xml:space="preserve"> </w:t>
      </w:r>
      <w:r w:rsidRPr="00825C43">
        <w:t>TN Traditional Neighborhood</w:t>
      </w:r>
      <w:r w:rsidR="00FE3B88">
        <w:t xml:space="preserve"> </w:t>
      </w:r>
      <w:r w:rsidR="00FE3B88" w:rsidRPr="00FE3B88">
        <w:t>155.009, 3 Table A</w:t>
      </w:r>
      <w:r w:rsidR="00033B07">
        <w:t xml:space="preserve"> &amp; B;</w:t>
      </w:r>
      <w:r w:rsidRPr="00825C43">
        <w:t xml:space="preserve"> CN Commercial North,</w:t>
      </w:r>
      <w:r w:rsidR="00033B07">
        <w:t xml:space="preserve"> </w:t>
      </w:r>
      <w:r w:rsidR="00033B07" w:rsidRPr="00033B07">
        <w:t>155.010, 3, Table A</w:t>
      </w:r>
      <w:r w:rsidR="00033B07">
        <w:t xml:space="preserve"> &amp; B;</w:t>
      </w:r>
      <w:r w:rsidRPr="00825C43">
        <w:t xml:space="preserve"> NR National Road,</w:t>
      </w:r>
      <w:r w:rsidR="00033B07">
        <w:t xml:space="preserve"> </w:t>
      </w:r>
      <w:r w:rsidR="00033B07" w:rsidRPr="00033B07">
        <w:t>155.011, 3, Table A</w:t>
      </w:r>
      <w:r w:rsidR="00033B07">
        <w:t>, B &amp; C;</w:t>
      </w:r>
      <w:r w:rsidRPr="00825C43">
        <w:t xml:space="preserve"> CS Commercial South Gateway, </w:t>
      </w:r>
      <w:r w:rsidR="00033B07" w:rsidRPr="00033B07">
        <w:t>155.012, 3, Table A</w:t>
      </w:r>
      <w:r w:rsidR="00033B07">
        <w:t>;</w:t>
      </w:r>
      <w:r w:rsidR="00033B07" w:rsidRPr="00033B07">
        <w:t xml:space="preserve"> </w:t>
      </w:r>
      <w:r w:rsidR="001D56A6">
        <w:t xml:space="preserve">BP Business Park, </w:t>
      </w:r>
      <w:r w:rsidR="00033B07" w:rsidRPr="00033B07">
        <w:t>155.013,</w:t>
      </w:r>
      <w:r w:rsidR="00033B07">
        <w:t xml:space="preserve"> 3, Table A, B &amp; C; </w:t>
      </w:r>
      <w:r w:rsidR="001D56A6">
        <w:t xml:space="preserve">IM Innovation and Manufacturing, </w:t>
      </w:r>
      <w:r w:rsidR="00033B07" w:rsidRPr="00033B07">
        <w:t>155.014, 3, Table A</w:t>
      </w:r>
      <w:r w:rsidR="00033B07">
        <w:t>, B &amp; C;</w:t>
      </w:r>
      <w:r w:rsidR="00033B07" w:rsidRPr="00033B07">
        <w:t xml:space="preserve"> </w:t>
      </w:r>
      <w:r w:rsidRPr="00825C43">
        <w:t>RU Residential Urban</w:t>
      </w:r>
      <w:r w:rsidR="001D56A6">
        <w:t>,</w:t>
      </w:r>
      <w:r w:rsidRPr="00825C43">
        <w:t xml:space="preserve"> </w:t>
      </w:r>
      <w:r w:rsidR="009002B9" w:rsidRPr="009002B9">
        <w:t>155.015, 3, Table A</w:t>
      </w:r>
      <w:r w:rsidR="009002B9">
        <w:t xml:space="preserve"> &amp; B;</w:t>
      </w:r>
      <w:r w:rsidR="009002B9" w:rsidRPr="009002B9">
        <w:t xml:space="preserve"> </w:t>
      </w:r>
      <w:r w:rsidRPr="00825C43">
        <w:t>RM Residential Moderate,</w:t>
      </w:r>
      <w:r w:rsidR="009002B9">
        <w:t xml:space="preserve"> </w:t>
      </w:r>
      <w:r w:rsidR="009002B9" w:rsidRPr="009002B9">
        <w:t>155.016, 3, Table A</w:t>
      </w:r>
      <w:r w:rsidR="009002B9">
        <w:t xml:space="preserve"> &amp; B;</w:t>
      </w:r>
      <w:r w:rsidRPr="00825C43">
        <w:t xml:space="preserve"> </w:t>
      </w:r>
      <w:r w:rsidR="002C1EB4">
        <w:t>RL Residential Low,</w:t>
      </w:r>
      <w:r w:rsidR="009002B9">
        <w:t xml:space="preserve"> </w:t>
      </w:r>
      <w:r w:rsidR="009002B9" w:rsidRPr="009002B9">
        <w:t>155.017, 3, Table A</w:t>
      </w:r>
      <w:r w:rsidR="009002B9">
        <w:t xml:space="preserve"> &amp; B;</w:t>
      </w:r>
      <w:r w:rsidR="002C1EB4">
        <w:t xml:space="preserve"> NC Neighborhood Commercial Node, </w:t>
      </w:r>
      <w:r w:rsidR="009002B9" w:rsidRPr="009002B9">
        <w:t>155.017, 3, Table A</w:t>
      </w:r>
      <w:r w:rsidR="009002B9">
        <w:t>;</w:t>
      </w:r>
      <w:r w:rsidR="009002B9" w:rsidRPr="009002B9">
        <w:t xml:space="preserve"> </w:t>
      </w:r>
      <w:r w:rsidR="002118B6">
        <w:t>and</w:t>
      </w:r>
      <w:r w:rsidR="009002B9">
        <w:t>,</w:t>
      </w:r>
      <w:r w:rsidR="002118B6">
        <w:t xml:space="preserve"> </w:t>
      </w:r>
      <w:r w:rsidR="008F6141">
        <w:t>IB Interchange Business District</w:t>
      </w:r>
      <w:r w:rsidR="009002B9">
        <w:t>,</w:t>
      </w:r>
      <w:r w:rsidR="009002B9" w:rsidRPr="009002B9">
        <w:t xml:space="preserve"> 155.022, 3, Table A</w:t>
      </w:r>
      <w:r w:rsidR="002118B6">
        <w:t>.</w:t>
      </w:r>
    </w:p>
    <w:p w14:paraId="6D02A9F5" w14:textId="77777777" w:rsidR="002118B6" w:rsidRDefault="002118B6" w:rsidP="002118B6">
      <w:pPr>
        <w:pStyle w:val="ListParagraph"/>
      </w:pPr>
    </w:p>
    <w:p w14:paraId="5630AE02" w14:textId="2EE343D5" w:rsidR="002118B6" w:rsidRPr="00825C43" w:rsidRDefault="002118B6" w:rsidP="002118B6">
      <w:pPr>
        <w:pStyle w:val="ListParagraph"/>
      </w:pPr>
      <w:r>
        <w:t xml:space="preserve">Example from </w:t>
      </w:r>
      <w:r w:rsidRPr="002118B6">
        <w:t>DT- Downtown Zoning District</w:t>
      </w:r>
      <w:r w:rsidR="008F6141">
        <w:t xml:space="preserve"> </w:t>
      </w:r>
    </w:p>
    <w:tbl>
      <w:tblPr>
        <w:tblStyle w:val="TableGrid"/>
        <w:tblW w:w="9643" w:type="dxa"/>
        <w:tblInd w:w="-18" w:type="dxa"/>
        <w:tblLook w:val="04A0" w:firstRow="1" w:lastRow="0" w:firstColumn="1" w:lastColumn="0" w:noHBand="0" w:noVBand="1"/>
      </w:tblPr>
      <w:tblGrid>
        <w:gridCol w:w="4505"/>
        <w:gridCol w:w="5138"/>
      </w:tblGrid>
      <w:tr w:rsidR="002118B6" w:rsidRPr="0057697D" w14:paraId="5316134E" w14:textId="77777777" w:rsidTr="000B192B">
        <w:trPr>
          <w:trHeight w:val="27"/>
        </w:trPr>
        <w:tc>
          <w:tcPr>
            <w:tcW w:w="4505" w:type="dxa"/>
            <w:tcBorders>
              <w:top w:val="single" w:sz="18" w:space="0" w:color="auto"/>
              <w:left w:val="single" w:sz="18" w:space="0" w:color="000000" w:themeColor="text1"/>
              <w:bottom w:val="single" w:sz="18" w:space="0" w:color="auto"/>
              <w:right w:val="single" w:sz="4" w:space="0" w:color="auto"/>
            </w:tcBorders>
            <w:vAlign w:val="center"/>
          </w:tcPr>
          <w:p w14:paraId="24906BEE" w14:textId="77777777" w:rsidR="002118B6" w:rsidRPr="0057697D" w:rsidRDefault="002118B6" w:rsidP="000B192B">
            <w:pPr>
              <w:spacing w:line="288" w:lineRule="auto"/>
              <w:rPr>
                <w:rFonts w:cstheme="minorHAnsi"/>
                <w:strike/>
                <w:color w:val="00B050"/>
              </w:rPr>
            </w:pPr>
            <w:r w:rsidRPr="0057697D">
              <w:rPr>
                <w:rFonts w:cstheme="minorHAnsi"/>
                <w:color w:val="00B050"/>
              </w:rPr>
              <w:t xml:space="preserve">       </w:t>
            </w:r>
            <w:r w:rsidRPr="0057697D">
              <w:rPr>
                <w:rFonts w:cstheme="minorHAnsi"/>
                <w:strike/>
                <w:color w:val="00B050"/>
              </w:rPr>
              <w:t>v.    Accessory Building Location</w:t>
            </w:r>
          </w:p>
        </w:tc>
        <w:tc>
          <w:tcPr>
            <w:tcW w:w="5138" w:type="dxa"/>
            <w:tcBorders>
              <w:top w:val="single" w:sz="18" w:space="0" w:color="auto"/>
              <w:left w:val="single" w:sz="4" w:space="0" w:color="auto"/>
              <w:bottom w:val="single" w:sz="18" w:space="0" w:color="4C4C4C"/>
              <w:right w:val="single" w:sz="18" w:space="0" w:color="000000" w:themeColor="text1"/>
            </w:tcBorders>
            <w:vAlign w:val="center"/>
          </w:tcPr>
          <w:p w14:paraId="53893DD6" w14:textId="77777777" w:rsidR="002118B6" w:rsidRPr="0057697D" w:rsidRDefault="002118B6" w:rsidP="000B192B">
            <w:pPr>
              <w:spacing w:line="288" w:lineRule="auto"/>
              <w:rPr>
                <w:rFonts w:cstheme="minorHAnsi"/>
                <w:strike/>
                <w:color w:val="00B050"/>
              </w:rPr>
            </w:pPr>
            <w:r w:rsidRPr="0057697D">
              <w:rPr>
                <w:rFonts w:cstheme="minorHAnsi"/>
                <w:strike/>
                <w:color w:val="00B050"/>
              </w:rPr>
              <w:t>Rear yard only</w:t>
            </w:r>
          </w:p>
        </w:tc>
      </w:tr>
      <w:tr w:rsidR="002118B6" w:rsidRPr="000C2D4E" w14:paraId="7AC217E9" w14:textId="77777777" w:rsidTr="000B192B">
        <w:trPr>
          <w:trHeight w:val="27"/>
        </w:trPr>
        <w:tc>
          <w:tcPr>
            <w:tcW w:w="4505" w:type="dxa"/>
            <w:tcBorders>
              <w:top w:val="single" w:sz="18" w:space="0" w:color="auto"/>
              <w:left w:val="single" w:sz="18" w:space="0" w:color="000000" w:themeColor="text1"/>
              <w:bottom w:val="single" w:sz="18" w:space="0" w:color="4C4C4C"/>
              <w:right w:val="single" w:sz="4" w:space="0" w:color="auto"/>
            </w:tcBorders>
            <w:vAlign w:val="center"/>
          </w:tcPr>
          <w:p w14:paraId="10EF8C01" w14:textId="77777777" w:rsidR="002118B6" w:rsidRPr="000C2D4E" w:rsidRDefault="002118B6" w:rsidP="000B192B">
            <w:pPr>
              <w:spacing w:line="288" w:lineRule="auto"/>
              <w:rPr>
                <w:rFonts w:cstheme="minorHAnsi"/>
              </w:rPr>
            </w:pPr>
            <w:r w:rsidRPr="000C2D4E">
              <w:rPr>
                <w:rFonts w:cstheme="minorHAnsi"/>
              </w:rPr>
              <w:t xml:space="preserve">       vi. Accessory Building </w:t>
            </w:r>
          </w:p>
          <w:p w14:paraId="50DAAEB8" w14:textId="77777777" w:rsidR="002118B6" w:rsidRPr="000C2D4E" w:rsidRDefault="002118B6" w:rsidP="000B192B">
            <w:pPr>
              <w:spacing w:line="288" w:lineRule="auto"/>
              <w:rPr>
                <w:rFonts w:cstheme="minorHAnsi"/>
                <w:strike/>
              </w:rPr>
            </w:pPr>
            <w:r w:rsidRPr="000C2D4E">
              <w:rPr>
                <w:rFonts w:cstheme="minorHAnsi"/>
              </w:rPr>
              <w:t xml:space="preserve">            </w:t>
            </w:r>
            <w:r w:rsidRPr="000C2D4E">
              <w:rPr>
                <w:rFonts w:cstheme="minorHAnsi"/>
                <w:color w:val="C00000"/>
              </w:rPr>
              <w:t>Location/</w:t>
            </w:r>
            <w:r w:rsidRPr="000C2D4E">
              <w:rPr>
                <w:rFonts w:cstheme="minorHAnsi"/>
              </w:rPr>
              <w:t>Setbacks</w:t>
            </w:r>
          </w:p>
        </w:tc>
        <w:tc>
          <w:tcPr>
            <w:tcW w:w="5138" w:type="dxa"/>
            <w:tcBorders>
              <w:top w:val="single" w:sz="18" w:space="0" w:color="4C4C4C"/>
              <w:left w:val="single" w:sz="4" w:space="0" w:color="auto"/>
              <w:bottom w:val="single" w:sz="18" w:space="0" w:color="auto"/>
              <w:right w:val="single" w:sz="18" w:space="0" w:color="000000" w:themeColor="text1"/>
            </w:tcBorders>
            <w:vAlign w:val="center"/>
          </w:tcPr>
          <w:p w14:paraId="706DB710" w14:textId="77777777" w:rsidR="002118B6" w:rsidRPr="000C2D4E" w:rsidRDefault="002118B6" w:rsidP="000B192B">
            <w:pPr>
              <w:pStyle w:val="GreenfieldTableBodyCZMonroeCDOStylesTableStyles"/>
              <w:rPr>
                <w:rFonts w:asciiTheme="minorHAnsi" w:hAnsiTheme="minorHAnsi" w:cstheme="minorHAnsi"/>
                <w:color w:val="C00000"/>
              </w:rPr>
            </w:pPr>
            <w:r w:rsidRPr="000C2D4E">
              <w:rPr>
                <w:rFonts w:asciiTheme="minorHAnsi" w:hAnsiTheme="minorHAnsi" w:cstheme="minorHAnsi"/>
                <w:color w:val="C00000"/>
              </w:rPr>
              <w:t xml:space="preserve">Shall </w:t>
            </w:r>
            <w:proofErr w:type="gramStart"/>
            <w:r w:rsidRPr="000C2D4E">
              <w:rPr>
                <w:rFonts w:asciiTheme="minorHAnsi" w:hAnsiTheme="minorHAnsi" w:cstheme="minorHAnsi"/>
                <w:color w:val="C00000"/>
              </w:rPr>
              <w:t>be located in</w:t>
            </w:r>
            <w:proofErr w:type="gramEnd"/>
            <w:r w:rsidRPr="000C2D4E">
              <w:rPr>
                <w:rFonts w:asciiTheme="minorHAnsi" w:hAnsiTheme="minorHAnsi" w:cstheme="minorHAnsi"/>
                <w:color w:val="C00000"/>
              </w:rPr>
              <w:t xml:space="preserve"> rear yard only.</w:t>
            </w:r>
          </w:p>
          <w:p w14:paraId="3C14C212" w14:textId="77777777" w:rsidR="002118B6" w:rsidRPr="000C2D4E" w:rsidRDefault="002118B6" w:rsidP="000B192B">
            <w:pPr>
              <w:spacing w:line="288" w:lineRule="auto"/>
              <w:rPr>
                <w:rFonts w:cstheme="minorHAnsi"/>
                <w:strike/>
                <w:color w:val="00B050"/>
              </w:rPr>
            </w:pPr>
            <w:r w:rsidRPr="000C2D4E">
              <w:rPr>
                <w:rFonts w:cstheme="minorHAnsi"/>
                <w:color w:val="C00000"/>
              </w:rPr>
              <w:t>Setbacks</w:t>
            </w:r>
            <w:r w:rsidRPr="000C2D4E">
              <w:rPr>
                <w:rFonts w:cstheme="minorHAnsi"/>
              </w:rPr>
              <w:t xml:space="preserve"> shall follow that of </w:t>
            </w:r>
            <w:proofErr w:type="spellStart"/>
            <w:proofErr w:type="gramStart"/>
            <w:r w:rsidRPr="000C2D4E">
              <w:rPr>
                <w:rFonts w:cstheme="minorHAnsi"/>
                <w:color w:val="C00000"/>
              </w:rPr>
              <w:t>A.ii</w:t>
            </w:r>
            <w:proofErr w:type="spellEnd"/>
            <w:r w:rsidRPr="000C2D4E">
              <w:rPr>
                <w:rFonts w:cstheme="minorHAnsi"/>
                <w:strike/>
                <w:color w:val="00B050"/>
              </w:rPr>
              <w:t>.</w:t>
            </w:r>
            <w:proofErr w:type="gramEnd"/>
            <w:r w:rsidRPr="000C2D4E">
              <w:rPr>
                <w:rFonts w:cstheme="minorHAnsi"/>
                <w:strike/>
                <w:color w:val="00B050"/>
              </w:rPr>
              <w:t xml:space="preserve"> the primary structure</w:t>
            </w:r>
          </w:p>
          <w:p w14:paraId="0365FDB1" w14:textId="77777777" w:rsidR="002118B6" w:rsidRPr="000C2D4E" w:rsidRDefault="002118B6" w:rsidP="000B192B">
            <w:pPr>
              <w:spacing w:line="288" w:lineRule="auto"/>
              <w:rPr>
                <w:rFonts w:cstheme="minorHAnsi"/>
                <w:strike/>
              </w:rPr>
            </w:pPr>
            <w:r w:rsidRPr="002118B6">
              <w:rPr>
                <w:rFonts w:cstheme="minorHAnsi"/>
                <w:i/>
                <w:color w:val="C00000"/>
                <w:sz w:val="18"/>
              </w:rPr>
              <w:t>*Accessory buildings must be located outside of any easements</w:t>
            </w:r>
          </w:p>
        </w:tc>
      </w:tr>
    </w:tbl>
    <w:p w14:paraId="0FE80EE7" w14:textId="13AFB147" w:rsidR="00825C43" w:rsidRPr="00825C43" w:rsidRDefault="00825C43" w:rsidP="002118B6">
      <w:pPr>
        <w:pStyle w:val="ListParagraph"/>
      </w:pPr>
    </w:p>
    <w:p w14:paraId="6E429F02" w14:textId="59DDB52F" w:rsidR="002118B6" w:rsidRDefault="006A1CCC" w:rsidP="00A721A6">
      <w:pPr>
        <w:pStyle w:val="ListParagraph"/>
        <w:numPr>
          <w:ilvl w:val="0"/>
          <w:numId w:val="27"/>
        </w:numPr>
        <w:jc w:val="both"/>
      </w:pPr>
      <w:r w:rsidRPr="00E95C2E">
        <w:rPr>
          <w:i/>
          <w:highlight w:val="yellow"/>
        </w:rPr>
        <w:t>Changes were made to clarify and simplify Lot coverage and Required Open Space</w:t>
      </w:r>
      <w:r w:rsidR="003E2822" w:rsidRPr="00E95C2E">
        <w:rPr>
          <w:i/>
          <w:highlight w:val="yellow"/>
        </w:rPr>
        <w:t xml:space="preserve"> as well</w:t>
      </w:r>
      <w:r w:rsidR="003E2822" w:rsidRPr="00E95C2E">
        <w:rPr>
          <w:highlight w:val="yellow"/>
        </w:rPr>
        <w:t xml:space="preserve"> </w:t>
      </w:r>
      <w:r w:rsidR="003E2822" w:rsidRPr="00E95C2E">
        <w:rPr>
          <w:i/>
          <w:highlight w:val="yellow"/>
        </w:rPr>
        <w:t>as provide consistent language and format across districts</w:t>
      </w:r>
      <w:r w:rsidR="003E2822">
        <w:t xml:space="preserve"> </w:t>
      </w:r>
      <w:r>
        <w:t>in</w:t>
      </w:r>
      <w:r w:rsidR="003E2822">
        <w:t>cluding</w:t>
      </w:r>
      <w:r>
        <w:t xml:space="preserve"> </w:t>
      </w:r>
      <w:r w:rsidRPr="006A1CCC">
        <w:t>the following districts: TN Traditional Neighborhood,</w:t>
      </w:r>
      <w:r w:rsidR="00FA39D1" w:rsidRPr="00FA39D1">
        <w:t xml:space="preserve"> 155.009, 3 Table A &amp; B;</w:t>
      </w:r>
      <w:r w:rsidRPr="006A1CCC">
        <w:t xml:space="preserve"> CN Commercial North,</w:t>
      </w:r>
      <w:r w:rsidR="00FA39D1" w:rsidRPr="00FA39D1">
        <w:t xml:space="preserve"> 155.010, 3, Table A &amp; B;</w:t>
      </w:r>
      <w:r w:rsidRPr="006A1CCC">
        <w:t xml:space="preserve"> NR National Road,</w:t>
      </w:r>
      <w:r w:rsidR="00FA39D1" w:rsidRPr="00FA39D1">
        <w:t xml:space="preserve"> 155.01</w:t>
      </w:r>
      <w:r w:rsidR="00FA39D1">
        <w:t>1</w:t>
      </w:r>
      <w:r w:rsidR="00FA39D1" w:rsidRPr="00FA39D1">
        <w:t>, 3, Table A</w:t>
      </w:r>
      <w:r w:rsidR="00FA39D1">
        <w:t xml:space="preserve">, </w:t>
      </w:r>
      <w:r w:rsidR="00FA39D1" w:rsidRPr="00FA39D1">
        <w:t>B</w:t>
      </w:r>
      <w:r w:rsidR="00FA39D1">
        <w:t xml:space="preserve"> &amp; C</w:t>
      </w:r>
      <w:r w:rsidR="00FA39D1" w:rsidRPr="00FA39D1">
        <w:t>;</w:t>
      </w:r>
      <w:r w:rsidRPr="006A1CCC">
        <w:t xml:space="preserve"> CS Commercial South Gateway, </w:t>
      </w:r>
      <w:r w:rsidR="00FA39D1" w:rsidRPr="00FA39D1">
        <w:t>155.012, 3, Table A</w:t>
      </w:r>
      <w:r w:rsidR="00FA39D1">
        <w:t>;</w:t>
      </w:r>
      <w:r w:rsidR="00FA39D1" w:rsidRPr="00FA39D1">
        <w:t xml:space="preserve"> </w:t>
      </w:r>
      <w:r w:rsidRPr="006A1CCC">
        <w:t xml:space="preserve">BP Business Park, </w:t>
      </w:r>
      <w:r w:rsidR="00A721A6" w:rsidRPr="00A721A6">
        <w:t>155.013, 3, Table A, B &amp; C</w:t>
      </w:r>
      <w:r w:rsidR="00A721A6">
        <w:t>;</w:t>
      </w:r>
      <w:r w:rsidR="00A721A6" w:rsidRPr="00A721A6">
        <w:t xml:space="preserve"> </w:t>
      </w:r>
      <w:r w:rsidRPr="006A1CCC">
        <w:t xml:space="preserve">IM Innovation and Manufacturing, </w:t>
      </w:r>
      <w:r w:rsidR="00A721A6" w:rsidRPr="00A721A6">
        <w:t>155.014, 3, Table A, B &amp; C</w:t>
      </w:r>
      <w:r w:rsidR="00A721A6">
        <w:t>;</w:t>
      </w:r>
      <w:r w:rsidR="00A721A6" w:rsidRPr="00A721A6">
        <w:t xml:space="preserve"> </w:t>
      </w:r>
      <w:r w:rsidRPr="006A1CCC">
        <w:t>RU Residential Urban</w:t>
      </w:r>
      <w:r w:rsidR="00A721A6">
        <w:t>,</w:t>
      </w:r>
      <w:r w:rsidR="00A721A6" w:rsidRPr="00A721A6">
        <w:t>155.015, 3, Table A &amp; B;</w:t>
      </w:r>
      <w:r w:rsidRPr="006A1CCC">
        <w:t xml:space="preserve"> RM Residential Moderate,</w:t>
      </w:r>
      <w:r w:rsidR="00A721A6" w:rsidRPr="00A721A6">
        <w:t xml:space="preserve"> </w:t>
      </w:r>
      <w:r w:rsidR="00A721A6">
        <w:t xml:space="preserve">155.016, 3, Table A &amp; B; </w:t>
      </w:r>
      <w:r w:rsidRPr="006A1CCC">
        <w:t>RL Residential Low,</w:t>
      </w:r>
      <w:r w:rsidR="00A721A6" w:rsidRPr="00A721A6">
        <w:t xml:space="preserve"> 155.017, 3, Table A &amp; B</w:t>
      </w:r>
      <w:r w:rsidR="00A721A6">
        <w:t>;</w:t>
      </w:r>
      <w:r w:rsidRPr="006A1CCC">
        <w:t xml:space="preserve"> </w:t>
      </w:r>
      <w:r w:rsidR="007738AC">
        <w:t xml:space="preserve">and </w:t>
      </w:r>
      <w:r w:rsidRPr="006A1CCC">
        <w:t>NC Neighborhood Commercial Node</w:t>
      </w:r>
      <w:r w:rsidR="00A721A6">
        <w:t>, 155.017, 3, Table A; and,</w:t>
      </w:r>
      <w:r w:rsidR="00A721A6" w:rsidRPr="00A721A6">
        <w:t xml:space="preserve"> and, IB Interchange Business District, 155.022, 3, Table </w:t>
      </w:r>
      <w:proofErr w:type="gramStart"/>
      <w:r w:rsidR="00A721A6" w:rsidRPr="00A721A6">
        <w:t>A</w:t>
      </w:r>
      <w:r w:rsidR="00A721A6">
        <w:t xml:space="preserve"> </w:t>
      </w:r>
      <w:r w:rsidR="002118B6">
        <w:t>.</w:t>
      </w:r>
      <w:proofErr w:type="gramEnd"/>
    </w:p>
    <w:p w14:paraId="469B01B3" w14:textId="77777777" w:rsidR="002118B6" w:rsidRDefault="002118B6" w:rsidP="002118B6">
      <w:pPr>
        <w:pStyle w:val="ListParagraph"/>
      </w:pPr>
    </w:p>
    <w:p w14:paraId="266AF0B8" w14:textId="5FADFE18" w:rsidR="0080495C" w:rsidRPr="006A1CCC" w:rsidRDefault="0080495C" w:rsidP="002118B6">
      <w:pPr>
        <w:pStyle w:val="ListParagraph"/>
      </w:pPr>
      <w:r>
        <w:lastRenderedPageBreak/>
        <w:t xml:space="preserve">Example from </w:t>
      </w:r>
      <w:r w:rsidRPr="0080495C">
        <w:t>TN Traditional Neighborhood</w:t>
      </w:r>
      <w:r w:rsidR="006A1CCC" w:rsidRPr="006A1CCC">
        <w:t xml:space="preserve"> </w:t>
      </w:r>
    </w:p>
    <w:tbl>
      <w:tblPr>
        <w:tblStyle w:val="TableGrid"/>
        <w:tblW w:w="9643" w:type="dxa"/>
        <w:tblInd w:w="-18" w:type="dxa"/>
        <w:tblLook w:val="04A0" w:firstRow="1" w:lastRow="0" w:firstColumn="1" w:lastColumn="0" w:noHBand="0" w:noVBand="1"/>
      </w:tblPr>
      <w:tblGrid>
        <w:gridCol w:w="4505"/>
        <w:gridCol w:w="5138"/>
      </w:tblGrid>
      <w:tr w:rsidR="0080495C" w:rsidRPr="0057697D" w14:paraId="614D7824" w14:textId="77777777" w:rsidTr="000B192B">
        <w:tc>
          <w:tcPr>
            <w:tcW w:w="4505" w:type="dxa"/>
            <w:tcBorders>
              <w:top w:val="single" w:sz="16" w:space="0" w:color="6D6E70"/>
              <w:left w:val="single" w:sz="18" w:space="0" w:color="auto"/>
              <w:bottom w:val="single" w:sz="18" w:space="0" w:color="auto"/>
              <w:right w:val="single" w:sz="4" w:space="0" w:color="auto"/>
            </w:tcBorders>
            <w:shd w:val="solid" w:color="FFFFFF" w:fill="auto"/>
            <w:vAlign w:val="center"/>
          </w:tcPr>
          <w:p w14:paraId="6FA1811B" w14:textId="77777777" w:rsidR="0080495C" w:rsidRPr="0057697D" w:rsidRDefault="0080495C" w:rsidP="000B192B">
            <w:pPr>
              <w:spacing w:line="288" w:lineRule="auto"/>
              <w:rPr>
                <w:rFonts w:cstheme="minorHAnsi"/>
                <w:b/>
                <w:color w:val="C00000"/>
              </w:rPr>
            </w:pPr>
            <w:r w:rsidRPr="0057697D">
              <w:rPr>
                <w:rFonts w:cstheme="minorHAnsi"/>
              </w:rPr>
              <w:t>iv.     Lot Coverage</w:t>
            </w:r>
            <w:r w:rsidRPr="0057697D">
              <w:rPr>
                <w:rFonts w:cstheme="minorHAnsi"/>
                <w:color w:val="C00000"/>
              </w:rPr>
              <w:t>/Required Open Space</w:t>
            </w:r>
          </w:p>
        </w:tc>
        <w:tc>
          <w:tcPr>
            <w:tcW w:w="5138" w:type="dxa"/>
            <w:tcBorders>
              <w:top w:val="single" w:sz="18" w:space="0" w:color="auto"/>
              <w:left w:val="single" w:sz="4" w:space="0" w:color="auto"/>
              <w:bottom w:val="single" w:sz="18" w:space="0" w:color="auto"/>
              <w:right w:val="single" w:sz="18" w:space="0" w:color="auto"/>
            </w:tcBorders>
            <w:shd w:val="solid" w:color="FFFFFF" w:fill="auto"/>
            <w:vAlign w:val="center"/>
          </w:tcPr>
          <w:p w14:paraId="21E2E6D7" w14:textId="77777777" w:rsidR="0080495C" w:rsidRPr="0057697D" w:rsidRDefault="0080495C" w:rsidP="000B192B">
            <w:pPr>
              <w:pStyle w:val="GreenfieldTableBodyCZMonroeCDOStylesTableStyles"/>
              <w:spacing w:after="0"/>
              <w:rPr>
                <w:rFonts w:asciiTheme="minorHAnsi" w:hAnsiTheme="minorHAnsi" w:cstheme="minorHAnsi"/>
                <w:sz w:val="22"/>
                <w:szCs w:val="22"/>
              </w:rPr>
            </w:pPr>
            <w:r w:rsidRPr="0057697D">
              <w:rPr>
                <w:rFonts w:asciiTheme="minorHAnsi" w:hAnsiTheme="minorHAnsi" w:cstheme="minorHAnsi"/>
                <w:color w:val="C00000"/>
                <w:sz w:val="22"/>
                <w:szCs w:val="22"/>
              </w:rPr>
              <w:t xml:space="preserve">Lot coverage shall not exceed </w:t>
            </w:r>
            <w:r w:rsidRPr="0057697D">
              <w:rPr>
                <w:rFonts w:asciiTheme="minorHAnsi" w:hAnsiTheme="minorHAnsi" w:cstheme="minorHAnsi"/>
                <w:sz w:val="22"/>
                <w:szCs w:val="22"/>
              </w:rPr>
              <w:t>seventy percent (70%) of lot area</w:t>
            </w:r>
            <w:r w:rsidRPr="001049AA">
              <w:rPr>
                <w:rFonts w:asciiTheme="minorHAnsi" w:hAnsiTheme="minorHAnsi" w:cstheme="minorHAnsi"/>
                <w:strike/>
                <w:color w:val="00B050"/>
                <w:sz w:val="22"/>
                <w:szCs w:val="22"/>
              </w:rPr>
              <w:t>, maximum</w:t>
            </w:r>
            <w:r w:rsidRPr="0057697D">
              <w:rPr>
                <w:rFonts w:asciiTheme="minorHAnsi" w:hAnsiTheme="minorHAnsi" w:cstheme="minorHAnsi"/>
                <w:sz w:val="22"/>
                <w:szCs w:val="22"/>
              </w:rPr>
              <w:t>.</w:t>
            </w:r>
          </w:p>
          <w:p w14:paraId="18BE8DAA" w14:textId="77777777" w:rsidR="0080495C" w:rsidRPr="0057697D" w:rsidRDefault="0080495C" w:rsidP="000B192B">
            <w:pPr>
              <w:spacing w:line="288" w:lineRule="auto"/>
              <w:rPr>
                <w:rFonts w:cstheme="minorHAnsi"/>
                <w:b/>
                <w:color w:val="FFFFFF" w:themeColor="background1"/>
              </w:rPr>
            </w:pPr>
            <w:r w:rsidRPr="0057697D">
              <w:rPr>
                <w:rFonts w:cstheme="minorHAnsi"/>
                <w:color w:val="C00000"/>
              </w:rPr>
              <w:t>Minimum fifteen percent (15%) usable open space shall be provided (excluding impervious surfaces). Drainage ponds, play areas, common areas, and the like may apply toward this provision.</w:t>
            </w:r>
          </w:p>
        </w:tc>
      </w:tr>
      <w:tr w:rsidR="0080495C" w:rsidRPr="0057697D" w14:paraId="5C41FB3B" w14:textId="77777777" w:rsidTr="000B192B">
        <w:tc>
          <w:tcPr>
            <w:tcW w:w="4505" w:type="dxa"/>
            <w:tcBorders>
              <w:top w:val="single" w:sz="18" w:space="0" w:color="auto"/>
              <w:left w:val="single" w:sz="18" w:space="0" w:color="auto"/>
              <w:bottom w:val="single" w:sz="18" w:space="0" w:color="auto"/>
              <w:right w:val="single" w:sz="4" w:space="0" w:color="auto"/>
            </w:tcBorders>
            <w:shd w:val="solid" w:color="FFFFFF" w:fill="auto"/>
            <w:vAlign w:val="center"/>
          </w:tcPr>
          <w:p w14:paraId="7406DE8F" w14:textId="77777777" w:rsidR="0080495C" w:rsidRPr="0057697D" w:rsidRDefault="0080495C" w:rsidP="000B192B">
            <w:pPr>
              <w:spacing w:line="288" w:lineRule="auto"/>
              <w:rPr>
                <w:rFonts w:cstheme="minorHAnsi"/>
                <w:strike/>
                <w:color w:val="00B050"/>
              </w:rPr>
            </w:pPr>
            <w:r w:rsidRPr="0057697D">
              <w:rPr>
                <w:rFonts w:cstheme="minorHAnsi"/>
                <w:strike/>
                <w:color w:val="00B050"/>
              </w:rPr>
              <w:t>x.       Required Open Space</w:t>
            </w:r>
          </w:p>
        </w:tc>
        <w:tc>
          <w:tcPr>
            <w:tcW w:w="5138" w:type="dxa"/>
            <w:tcBorders>
              <w:top w:val="single" w:sz="18" w:space="0" w:color="auto"/>
              <w:left w:val="single" w:sz="4" w:space="0" w:color="auto"/>
              <w:bottom w:val="single" w:sz="18" w:space="0" w:color="auto"/>
              <w:right w:val="single" w:sz="18" w:space="0" w:color="auto"/>
            </w:tcBorders>
            <w:shd w:val="solid" w:color="FFFFFF" w:fill="auto"/>
            <w:vAlign w:val="center"/>
          </w:tcPr>
          <w:p w14:paraId="4694F9DA" w14:textId="77777777" w:rsidR="0080495C" w:rsidRPr="0057697D" w:rsidRDefault="0080495C" w:rsidP="000B192B">
            <w:pPr>
              <w:pStyle w:val="GreenfieldTableBodyCZMonroeCDOStylesTableStyles"/>
              <w:spacing w:after="0"/>
              <w:rPr>
                <w:rFonts w:asciiTheme="minorHAnsi" w:hAnsiTheme="minorHAnsi" w:cstheme="minorHAnsi"/>
                <w:strike/>
                <w:color w:val="00B050"/>
                <w:sz w:val="22"/>
                <w:szCs w:val="22"/>
              </w:rPr>
            </w:pPr>
            <w:r w:rsidRPr="0057697D">
              <w:rPr>
                <w:rFonts w:asciiTheme="minorHAnsi" w:hAnsiTheme="minorHAnsi" w:cstheme="minorHAnsi"/>
                <w:strike/>
                <w:color w:val="00B050"/>
                <w:sz w:val="22"/>
                <w:szCs w:val="22"/>
              </w:rPr>
              <w:t xml:space="preserve">Multi-Unit and </w:t>
            </w:r>
            <w:proofErr w:type="gramStart"/>
            <w:r w:rsidRPr="0057697D">
              <w:rPr>
                <w:rFonts w:asciiTheme="minorHAnsi" w:hAnsiTheme="minorHAnsi" w:cstheme="minorHAnsi"/>
                <w:strike/>
                <w:color w:val="00B050"/>
                <w:sz w:val="22"/>
                <w:szCs w:val="22"/>
              </w:rPr>
              <w:t>Mixed Use</w:t>
            </w:r>
            <w:proofErr w:type="gramEnd"/>
            <w:r w:rsidRPr="0057697D">
              <w:rPr>
                <w:rFonts w:asciiTheme="minorHAnsi" w:hAnsiTheme="minorHAnsi" w:cstheme="minorHAnsi"/>
                <w:strike/>
                <w:color w:val="00B050"/>
                <w:sz w:val="22"/>
                <w:szCs w:val="22"/>
              </w:rPr>
              <w:t xml:space="preserve"> Structures shall provide not less than fifteen percent (15%) Usable Open Space (excluding impervious surfaces). Shall be provided.  Drainage ponds, play areas, common areas, and the like may apply toward this provision.</w:t>
            </w:r>
          </w:p>
        </w:tc>
      </w:tr>
    </w:tbl>
    <w:p w14:paraId="0591580E" w14:textId="72F46F9E" w:rsidR="006A1CCC" w:rsidRPr="006A1CCC" w:rsidRDefault="006A1CCC" w:rsidP="002118B6">
      <w:pPr>
        <w:pStyle w:val="ListParagraph"/>
      </w:pPr>
    </w:p>
    <w:p w14:paraId="490FD191" w14:textId="77777777" w:rsidR="00825C43" w:rsidRDefault="00825C43" w:rsidP="007738AC">
      <w:pPr>
        <w:pStyle w:val="ListParagraph"/>
      </w:pPr>
    </w:p>
    <w:p w14:paraId="52001E86" w14:textId="49878C0A" w:rsidR="003B7EDF" w:rsidRDefault="003B7EDF" w:rsidP="00D848D3">
      <w:pPr>
        <w:pStyle w:val="ListParagraph"/>
        <w:numPr>
          <w:ilvl w:val="0"/>
          <w:numId w:val="27"/>
        </w:numPr>
        <w:jc w:val="both"/>
      </w:pPr>
      <w:r w:rsidRPr="00E95C2E">
        <w:rPr>
          <w:i/>
          <w:highlight w:val="yellow"/>
        </w:rPr>
        <w:t>Changes were made to adding interior setbacks for multi-unit residential in the following districts</w:t>
      </w:r>
      <w:r w:rsidR="00746851" w:rsidRPr="00E95C2E">
        <w:rPr>
          <w:i/>
          <w:highlight w:val="yellow"/>
        </w:rPr>
        <w:t xml:space="preserve"> to make the regulations easier to understand</w:t>
      </w:r>
      <w:r w:rsidRPr="006A1CCC">
        <w:t xml:space="preserve">: CN Commercial North, </w:t>
      </w:r>
      <w:r w:rsidR="00FB37C8" w:rsidRPr="00FB37C8">
        <w:t>155.010, 3, Table B</w:t>
      </w:r>
      <w:r w:rsidR="00FB37C8">
        <w:t xml:space="preserve">; </w:t>
      </w:r>
      <w:r w:rsidRPr="006A1CCC">
        <w:t>NR National Road</w:t>
      </w:r>
      <w:r w:rsidR="00FB37C8">
        <w:t>,</w:t>
      </w:r>
      <w:r w:rsidR="00FB37C8" w:rsidRPr="00FB37C8">
        <w:t xml:space="preserve">155.011, 3, Table </w:t>
      </w:r>
      <w:r w:rsidR="00FB37C8">
        <w:t>B</w:t>
      </w:r>
      <w:r w:rsidRPr="006A1CCC">
        <w:t>, CS Commercial South Gateway,</w:t>
      </w:r>
      <w:r w:rsidR="00FB37C8" w:rsidRPr="00FB37C8">
        <w:t xml:space="preserve"> 155.012, 3, Table A</w:t>
      </w:r>
      <w:r w:rsidR="00FB37C8">
        <w:t>;</w:t>
      </w:r>
      <w:r w:rsidRPr="006A1CCC">
        <w:t xml:space="preserve"> BP Business Park,</w:t>
      </w:r>
      <w:r w:rsidR="00FB37C8" w:rsidRPr="00FB37C8">
        <w:t xml:space="preserve"> </w:t>
      </w:r>
      <w:r w:rsidR="00FB37C8">
        <w:t xml:space="preserve">155.013, 3. Table C; </w:t>
      </w:r>
      <w:r w:rsidRPr="006A1CCC">
        <w:t>IM Innovation and Manufacturing,</w:t>
      </w:r>
      <w:r w:rsidR="00D848D3" w:rsidRPr="00D848D3">
        <w:t xml:space="preserve"> </w:t>
      </w:r>
      <w:r w:rsidR="00D848D3">
        <w:t>155.014, 3, Table C;</w:t>
      </w:r>
      <w:r w:rsidRPr="006A1CCC">
        <w:t xml:space="preserve"> RU Residential Urban, </w:t>
      </w:r>
      <w:r w:rsidR="00D848D3" w:rsidRPr="00D848D3">
        <w:t>155.015, 3, Table B</w:t>
      </w:r>
      <w:r w:rsidR="00D848D3">
        <w:t>;</w:t>
      </w:r>
      <w:r w:rsidR="00D848D3" w:rsidRPr="00D848D3">
        <w:t xml:space="preserve"> </w:t>
      </w:r>
      <w:r w:rsidRPr="006A1CCC">
        <w:t xml:space="preserve">RM Residential Moderate, </w:t>
      </w:r>
      <w:r w:rsidR="00D848D3" w:rsidRPr="00D848D3">
        <w:t>155.016, 3, Table B</w:t>
      </w:r>
      <w:r w:rsidR="00D848D3">
        <w:t>;</w:t>
      </w:r>
      <w:r w:rsidR="00D848D3" w:rsidRPr="00D848D3">
        <w:t xml:space="preserve"> </w:t>
      </w:r>
      <w:r w:rsidRPr="006A1CCC">
        <w:t>NC Neighborhood Commercial Node</w:t>
      </w:r>
      <w:r w:rsidR="00D848D3">
        <w:t xml:space="preserve">, </w:t>
      </w:r>
      <w:r w:rsidR="00D848D3" w:rsidRPr="00D848D3">
        <w:t>155.017, 3, Table A</w:t>
      </w:r>
      <w:r w:rsidR="00D848D3">
        <w:t>;</w:t>
      </w:r>
      <w:r>
        <w:t xml:space="preserve"> and, IB Interchange Business</w:t>
      </w:r>
      <w:r w:rsidR="00D848D3">
        <w:t xml:space="preserve">, </w:t>
      </w:r>
      <w:r w:rsidR="00D848D3" w:rsidRPr="00D848D3">
        <w:t>155.022, 3, Table A</w:t>
      </w:r>
      <w:r>
        <w:t>.</w:t>
      </w:r>
    </w:p>
    <w:p w14:paraId="4DCDA130" w14:textId="77777777" w:rsidR="00DF2A64" w:rsidRDefault="00DF2A64" w:rsidP="00DF2A64">
      <w:pPr>
        <w:pStyle w:val="ListParagraph"/>
      </w:pPr>
    </w:p>
    <w:p w14:paraId="570267AC" w14:textId="443C0661" w:rsidR="00DF2A64" w:rsidRDefault="00DF2A64" w:rsidP="00DF2A64">
      <w:pPr>
        <w:pStyle w:val="ListParagraph"/>
      </w:pPr>
      <w:r>
        <w:t>Example from</w:t>
      </w:r>
      <w:r w:rsidRPr="00DF2A64">
        <w:t xml:space="preserve"> CN Commercial North</w:t>
      </w:r>
    </w:p>
    <w:tbl>
      <w:tblPr>
        <w:tblStyle w:val="TableGrid"/>
        <w:tblW w:w="9643" w:type="dxa"/>
        <w:tblInd w:w="-18" w:type="dxa"/>
        <w:tblLook w:val="04A0" w:firstRow="1" w:lastRow="0" w:firstColumn="1" w:lastColumn="0" w:noHBand="0" w:noVBand="1"/>
      </w:tblPr>
      <w:tblGrid>
        <w:gridCol w:w="4505"/>
        <w:gridCol w:w="5138"/>
      </w:tblGrid>
      <w:tr w:rsidR="00DF2A64" w:rsidRPr="0010173B" w14:paraId="0B0AF4D9" w14:textId="77777777" w:rsidTr="000B192B">
        <w:tc>
          <w:tcPr>
            <w:tcW w:w="4505" w:type="dxa"/>
            <w:tcBorders>
              <w:top w:val="single" w:sz="16" w:space="0" w:color="6D6E70"/>
              <w:left w:val="single" w:sz="16" w:space="0" w:color="6D6E70"/>
              <w:bottom w:val="single" w:sz="16" w:space="0" w:color="6D6E70"/>
              <w:right w:val="single" w:sz="16" w:space="0" w:color="6D6E70"/>
            </w:tcBorders>
            <w:vAlign w:val="center"/>
          </w:tcPr>
          <w:p w14:paraId="180A5E70" w14:textId="77777777" w:rsidR="00DF2A64" w:rsidRPr="0010173B" w:rsidRDefault="00DF2A64" w:rsidP="000B192B">
            <w:pPr>
              <w:pStyle w:val="GreenfieldTableBodyCZMonroeCDOStylesTableStyles"/>
              <w:spacing w:after="180"/>
              <w:ind w:left="360"/>
              <w:rPr>
                <w:rFonts w:asciiTheme="minorHAnsi" w:hAnsiTheme="minorHAnsi" w:cstheme="minorHAnsi"/>
                <w:color w:val="C00000"/>
                <w:sz w:val="22"/>
                <w:szCs w:val="22"/>
              </w:rPr>
            </w:pPr>
            <w:r w:rsidRPr="0010173B">
              <w:rPr>
                <w:rFonts w:asciiTheme="minorHAnsi" w:hAnsiTheme="minorHAnsi" w:cstheme="minorHAnsi"/>
                <w:color w:val="C00000"/>
                <w:sz w:val="22"/>
                <w:szCs w:val="22"/>
              </w:rPr>
              <w:t xml:space="preserve">iii.  </w:t>
            </w:r>
            <w:proofErr w:type="gramStart"/>
            <w:r w:rsidRPr="0010173B">
              <w:rPr>
                <w:rFonts w:asciiTheme="minorHAnsi" w:hAnsiTheme="minorHAnsi" w:cstheme="minorHAnsi"/>
                <w:color w:val="C00000"/>
                <w:sz w:val="22"/>
                <w:szCs w:val="22"/>
              </w:rPr>
              <w:t>Multi-Unit</w:t>
            </w:r>
            <w:proofErr w:type="gramEnd"/>
            <w:r w:rsidRPr="0010173B">
              <w:rPr>
                <w:rFonts w:asciiTheme="minorHAnsi" w:hAnsiTheme="minorHAnsi" w:cstheme="minorHAnsi"/>
                <w:color w:val="C00000"/>
                <w:sz w:val="22"/>
                <w:szCs w:val="22"/>
              </w:rPr>
              <w:t xml:space="preserve"> dwellings interior setbacks</w:t>
            </w:r>
          </w:p>
          <w:p w14:paraId="60D5A2E9" w14:textId="77777777" w:rsidR="00DF2A64" w:rsidRPr="0010173B" w:rsidRDefault="00DF2A64" w:rsidP="000B192B">
            <w:pPr>
              <w:rPr>
                <w:rFonts w:cstheme="minorHAnsi"/>
              </w:rPr>
            </w:pPr>
            <w:r w:rsidRPr="0010173B">
              <w:rPr>
                <w:rFonts w:cstheme="minorHAnsi"/>
                <w:color w:val="C00000"/>
              </w:rPr>
              <w:t xml:space="preserve">                </w:t>
            </w:r>
          </w:p>
        </w:tc>
        <w:tc>
          <w:tcPr>
            <w:tcW w:w="5138" w:type="dxa"/>
            <w:tcBorders>
              <w:top w:val="single" w:sz="16" w:space="0" w:color="6D6E70"/>
              <w:left w:val="single" w:sz="16" w:space="0" w:color="6D6E70"/>
              <w:bottom w:val="single" w:sz="16" w:space="0" w:color="6D6E70"/>
              <w:right w:val="single" w:sz="16" w:space="0" w:color="6D6E70"/>
            </w:tcBorders>
            <w:vAlign w:val="center"/>
          </w:tcPr>
          <w:p w14:paraId="7ED7B5A2" w14:textId="77777777" w:rsidR="00DF2A64" w:rsidRPr="0010173B" w:rsidRDefault="00DF2A64" w:rsidP="000B192B">
            <w:pPr>
              <w:pStyle w:val="GreenfieldTableBodyCZMonroeCDOStylesTableStyles"/>
              <w:spacing w:after="120"/>
              <w:rPr>
                <w:rFonts w:asciiTheme="minorHAnsi" w:hAnsiTheme="minorHAnsi" w:cstheme="minorHAnsi"/>
                <w:color w:val="C00000"/>
                <w:sz w:val="22"/>
                <w:szCs w:val="22"/>
              </w:rPr>
            </w:pPr>
            <w:r w:rsidRPr="0010173B">
              <w:rPr>
                <w:rFonts w:asciiTheme="minorHAnsi" w:hAnsiTheme="minorHAnsi" w:cstheme="minorHAnsi"/>
                <w:color w:val="C00000"/>
                <w:sz w:val="22"/>
                <w:szCs w:val="22"/>
              </w:rPr>
              <w:t>Between structures:</w:t>
            </w:r>
          </w:p>
          <w:p w14:paraId="346004C2" w14:textId="77777777" w:rsidR="00DF2A64" w:rsidRPr="0010173B" w:rsidRDefault="00DF2A64" w:rsidP="000B192B">
            <w:pPr>
              <w:pStyle w:val="GreenfieldTableBodyCZMonroeCDOStylesTableStyles"/>
              <w:spacing w:after="120"/>
              <w:rPr>
                <w:rFonts w:asciiTheme="minorHAnsi" w:hAnsiTheme="minorHAnsi" w:cstheme="minorHAnsi"/>
                <w:color w:val="C00000"/>
                <w:sz w:val="22"/>
                <w:szCs w:val="22"/>
              </w:rPr>
            </w:pPr>
            <w:r w:rsidRPr="0010173B">
              <w:rPr>
                <w:rFonts w:asciiTheme="minorHAnsi" w:hAnsiTheme="minorHAnsi" w:cstheme="minorHAnsi"/>
                <w:color w:val="C00000"/>
                <w:sz w:val="22"/>
                <w:szCs w:val="22"/>
              </w:rPr>
              <w:t>Dwelling unit with window, thirty (30) feet minimum from adjacent structure</w:t>
            </w:r>
          </w:p>
          <w:p w14:paraId="62A35885" w14:textId="77777777" w:rsidR="00DF2A64" w:rsidRPr="0010173B" w:rsidRDefault="00DF2A64" w:rsidP="000B192B">
            <w:pPr>
              <w:spacing w:line="288" w:lineRule="auto"/>
              <w:rPr>
                <w:rFonts w:cstheme="minorHAnsi"/>
                <w:color w:val="C00000"/>
              </w:rPr>
            </w:pPr>
            <w:r w:rsidRPr="0010173B">
              <w:rPr>
                <w:rFonts w:cstheme="minorHAnsi"/>
                <w:color w:val="C00000"/>
              </w:rPr>
              <w:t>Minimum setbacks between structures twenty (20) feet</w:t>
            </w:r>
          </w:p>
          <w:p w14:paraId="2F87E28D" w14:textId="77777777" w:rsidR="00DF2A64" w:rsidRPr="0010173B" w:rsidRDefault="00DF2A64" w:rsidP="000B192B">
            <w:pPr>
              <w:spacing w:line="288" w:lineRule="auto"/>
              <w:rPr>
                <w:rFonts w:cstheme="minorHAnsi"/>
                <w:strike/>
                <w:color w:val="00B050"/>
              </w:rPr>
            </w:pPr>
            <w:r w:rsidRPr="0010173B">
              <w:rPr>
                <w:rFonts w:cstheme="minorHAnsi"/>
                <w:color w:val="C00000"/>
              </w:rPr>
              <w:t>* See 155.103, 7, A &amp; B</w:t>
            </w:r>
          </w:p>
        </w:tc>
      </w:tr>
    </w:tbl>
    <w:p w14:paraId="1B464A04" w14:textId="77777777" w:rsidR="00EF7DE4" w:rsidRDefault="00EF7DE4" w:rsidP="00EF7DE4">
      <w:pPr>
        <w:pStyle w:val="ListParagraph"/>
      </w:pPr>
    </w:p>
    <w:p w14:paraId="53DC1059" w14:textId="678A99FC" w:rsidR="00EF7DE4" w:rsidRDefault="00EF7DE4" w:rsidP="00EF7DE4">
      <w:pPr>
        <w:pStyle w:val="ListParagraph"/>
        <w:numPr>
          <w:ilvl w:val="0"/>
          <w:numId w:val="27"/>
        </w:numPr>
      </w:pPr>
      <w:r>
        <w:t>DT- Downtow</w:t>
      </w:r>
      <w:r w:rsidR="00175B2C">
        <w:t>n Zoning District 155.008,</w:t>
      </w:r>
      <w:r>
        <w:t xml:space="preserve"> 1</w:t>
      </w:r>
    </w:p>
    <w:p w14:paraId="3C6C0B90" w14:textId="45C1AE5E" w:rsidR="00EF7DE4" w:rsidRPr="00746851" w:rsidRDefault="00746851" w:rsidP="00746851">
      <w:pPr>
        <w:pStyle w:val="ListParagraph"/>
        <w:jc w:val="both"/>
        <w:rPr>
          <w:i/>
        </w:rPr>
      </w:pPr>
      <w:r w:rsidRPr="00E95C2E">
        <w:rPr>
          <w:i/>
          <w:highlight w:val="yellow"/>
        </w:rPr>
        <w:t>Existing houses in the DT cannot currently expand or rebuild, the existing ordinance ha</w:t>
      </w:r>
      <w:r w:rsidR="00B22F82">
        <w:rPr>
          <w:i/>
          <w:highlight w:val="yellow"/>
        </w:rPr>
        <w:t>d</w:t>
      </w:r>
      <w:r w:rsidRPr="00E95C2E">
        <w:rPr>
          <w:i/>
          <w:highlight w:val="yellow"/>
        </w:rPr>
        <w:t xml:space="preserve"> rendered them legal nonconforming</w:t>
      </w:r>
      <w:r w:rsidR="00B22F82">
        <w:rPr>
          <w:i/>
          <w:highlight w:val="yellow"/>
        </w:rPr>
        <w:t xml:space="preserve"> in 1999</w:t>
      </w:r>
      <w:r w:rsidRPr="00E95C2E">
        <w:rPr>
          <w:i/>
          <w:highlight w:val="yellow"/>
        </w:rPr>
        <w:t xml:space="preserve">. </w:t>
      </w:r>
      <w:r w:rsidR="00B22F82">
        <w:rPr>
          <w:i/>
          <w:highlight w:val="yellow"/>
        </w:rPr>
        <w:t>(Not allowed in the district to gain attrition and make way for new commercial structures.)</w:t>
      </w:r>
      <w:r w:rsidRPr="00E95C2E">
        <w:rPr>
          <w:i/>
          <w:highlight w:val="yellow"/>
        </w:rPr>
        <w:t xml:space="preserve"> The change allows </w:t>
      </w:r>
      <w:r w:rsidR="00EF7DE4" w:rsidRPr="00E95C2E">
        <w:rPr>
          <w:i/>
          <w:highlight w:val="yellow"/>
        </w:rPr>
        <w:t xml:space="preserve">existing single- and two- unit residential uses and structures to remain in district, </w:t>
      </w:r>
      <w:r w:rsidR="00B22F82">
        <w:rPr>
          <w:i/>
          <w:highlight w:val="yellow"/>
        </w:rPr>
        <w:t xml:space="preserve">as desirable for a </w:t>
      </w:r>
      <w:proofErr w:type="gramStart"/>
      <w:r w:rsidR="00B22F82">
        <w:rPr>
          <w:i/>
          <w:highlight w:val="yellow"/>
        </w:rPr>
        <w:t>mixed use</w:t>
      </w:r>
      <w:proofErr w:type="gramEnd"/>
      <w:r w:rsidR="00B22F82">
        <w:rPr>
          <w:i/>
          <w:highlight w:val="yellow"/>
        </w:rPr>
        <w:t xml:space="preserve"> community, </w:t>
      </w:r>
      <w:r w:rsidR="00EF7DE4" w:rsidRPr="00E95C2E">
        <w:rPr>
          <w:i/>
          <w:highlight w:val="yellow"/>
        </w:rPr>
        <w:t xml:space="preserve">using </w:t>
      </w:r>
      <w:r w:rsidR="00B22F82">
        <w:rPr>
          <w:i/>
          <w:highlight w:val="yellow"/>
        </w:rPr>
        <w:t>TN “</w:t>
      </w:r>
      <w:r w:rsidR="00EF7DE4" w:rsidRPr="00E95C2E">
        <w:rPr>
          <w:i/>
          <w:highlight w:val="yellow"/>
        </w:rPr>
        <w:t>T</w:t>
      </w:r>
      <w:r w:rsidR="00B22F82">
        <w:rPr>
          <w:i/>
          <w:highlight w:val="yellow"/>
        </w:rPr>
        <w:t xml:space="preserve">raditional Neighborhood” </w:t>
      </w:r>
      <w:r w:rsidR="00EF7DE4" w:rsidRPr="00E95C2E">
        <w:rPr>
          <w:i/>
          <w:highlight w:val="yellow"/>
        </w:rPr>
        <w:t>development standards</w:t>
      </w:r>
      <w:r w:rsidR="00B22F82">
        <w:rPr>
          <w:i/>
          <w:highlight w:val="yellow"/>
        </w:rPr>
        <w:t xml:space="preserve">. </w:t>
      </w:r>
      <w:r w:rsidR="00EF7DE4" w:rsidRPr="00E95C2E">
        <w:rPr>
          <w:i/>
          <w:highlight w:val="yellow"/>
        </w:rPr>
        <w:t xml:space="preserve"> </w:t>
      </w:r>
    </w:p>
    <w:p w14:paraId="32738398" w14:textId="77777777" w:rsidR="00EF7DE4" w:rsidRDefault="00EF7DE4" w:rsidP="00175B2C">
      <w:pPr>
        <w:pStyle w:val="ListParagraph"/>
      </w:pPr>
    </w:p>
    <w:p w14:paraId="7D71B931" w14:textId="32F5489F" w:rsidR="00175B2C" w:rsidRPr="00175B2C" w:rsidRDefault="00175B2C" w:rsidP="00175B2C">
      <w:pPr>
        <w:pStyle w:val="ListParagraph"/>
        <w:numPr>
          <w:ilvl w:val="0"/>
          <w:numId w:val="27"/>
        </w:numPr>
      </w:pPr>
      <w:r w:rsidRPr="00175B2C">
        <w:t>DT- D</w:t>
      </w:r>
      <w:r>
        <w:t>owntown Zoning District 155.008, 4, A, ii, 1 &amp; 2</w:t>
      </w:r>
    </w:p>
    <w:p w14:paraId="148C2EC5" w14:textId="0B6A7894" w:rsidR="00EF7DE4" w:rsidRDefault="00E95C2E" w:rsidP="00175B2C">
      <w:pPr>
        <w:pStyle w:val="ListParagraph"/>
        <w:rPr>
          <w:i/>
        </w:rPr>
      </w:pPr>
      <w:r w:rsidRPr="00472525">
        <w:rPr>
          <w:i/>
          <w:highlight w:val="yellow"/>
        </w:rPr>
        <w:t>R</w:t>
      </w:r>
      <w:r w:rsidR="00175B2C" w:rsidRPr="00472525">
        <w:rPr>
          <w:i/>
          <w:highlight w:val="yellow"/>
        </w:rPr>
        <w:t>equirements and guidance</w:t>
      </w:r>
      <w:r w:rsidR="00472525" w:rsidRPr="00472525">
        <w:rPr>
          <w:i/>
          <w:highlight w:val="yellow"/>
        </w:rPr>
        <w:t xml:space="preserve"> were added </w:t>
      </w:r>
      <w:r w:rsidR="00175B2C" w:rsidRPr="00472525">
        <w:rPr>
          <w:i/>
          <w:highlight w:val="yellow"/>
        </w:rPr>
        <w:t>for rehabilitation to existing residential structures and</w:t>
      </w:r>
      <w:r w:rsidR="00472525" w:rsidRPr="00472525">
        <w:rPr>
          <w:i/>
          <w:highlight w:val="yellow"/>
        </w:rPr>
        <w:t xml:space="preserve"> </w:t>
      </w:r>
      <w:r w:rsidR="00D848D3">
        <w:rPr>
          <w:i/>
          <w:highlight w:val="yellow"/>
        </w:rPr>
        <w:t>minor changes</w:t>
      </w:r>
      <w:r w:rsidR="00472525" w:rsidRPr="00472525">
        <w:rPr>
          <w:i/>
          <w:highlight w:val="yellow"/>
        </w:rPr>
        <w:t xml:space="preserve"> added to</w:t>
      </w:r>
      <w:r w:rsidR="00175B2C" w:rsidRPr="00472525">
        <w:rPr>
          <w:i/>
          <w:highlight w:val="yellow"/>
        </w:rPr>
        <w:t xml:space="preserve"> clarify changes for all other existing structures.</w:t>
      </w:r>
      <w:r w:rsidR="00175B2C" w:rsidRPr="00746851">
        <w:rPr>
          <w:i/>
        </w:rPr>
        <w:t xml:space="preserve">  </w:t>
      </w:r>
    </w:p>
    <w:p w14:paraId="0EA08F0D" w14:textId="77777777" w:rsidR="00D848D3" w:rsidRPr="00746851" w:rsidRDefault="00D848D3" w:rsidP="00175B2C">
      <w:pPr>
        <w:pStyle w:val="ListParagraph"/>
        <w:rPr>
          <w:i/>
        </w:rPr>
      </w:pPr>
    </w:p>
    <w:p w14:paraId="31655936" w14:textId="77777777" w:rsidR="00EF7DE4" w:rsidRDefault="00EF7DE4" w:rsidP="00175B2C">
      <w:pPr>
        <w:pStyle w:val="ListParagraph"/>
      </w:pPr>
    </w:p>
    <w:p w14:paraId="08053A6E" w14:textId="03FC2C61" w:rsidR="008169EC" w:rsidRDefault="008169EC" w:rsidP="008169EC">
      <w:pPr>
        <w:pStyle w:val="ListParagraph"/>
        <w:numPr>
          <w:ilvl w:val="0"/>
          <w:numId w:val="27"/>
        </w:numPr>
      </w:pPr>
      <w:r>
        <w:t>DT- Downtown Zoning District 155.008, 4, A, ii, 3</w:t>
      </w:r>
    </w:p>
    <w:p w14:paraId="4B9F3BBE" w14:textId="2C223740" w:rsidR="008169EC" w:rsidRPr="00BE533D" w:rsidRDefault="008169EC" w:rsidP="008169EC">
      <w:pPr>
        <w:pStyle w:val="ListParagraph"/>
        <w:rPr>
          <w:i/>
        </w:rPr>
      </w:pPr>
      <w:r w:rsidRPr="00472525">
        <w:rPr>
          <w:i/>
          <w:highlight w:val="yellow"/>
        </w:rPr>
        <w:t xml:space="preserve">Change Plan Commission’s procedure </w:t>
      </w:r>
      <w:r w:rsidR="00673FA5">
        <w:rPr>
          <w:i/>
          <w:highlight w:val="yellow"/>
        </w:rPr>
        <w:t xml:space="preserve">regarding mandating </w:t>
      </w:r>
      <w:r w:rsidRPr="00472525">
        <w:rPr>
          <w:i/>
          <w:highlight w:val="yellow"/>
        </w:rPr>
        <w:t>demolition from “will” to “may”</w:t>
      </w:r>
      <w:r w:rsidR="00472525" w:rsidRPr="00472525">
        <w:rPr>
          <w:i/>
          <w:highlight w:val="yellow"/>
        </w:rPr>
        <w:t xml:space="preserve"> to allow for the Commission to have an option when merited</w:t>
      </w:r>
      <w:r w:rsidRPr="00472525">
        <w:rPr>
          <w:i/>
          <w:highlight w:val="yellow"/>
        </w:rPr>
        <w:t>.</w:t>
      </w:r>
      <w:r w:rsidR="00472525">
        <w:rPr>
          <w:i/>
        </w:rPr>
        <w:t xml:space="preserve"> </w:t>
      </w:r>
    </w:p>
    <w:p w14:paraId="6C7EC8BE" w14:textId="77777777" w:rsidR="008169EC" w:rsidRDefault="008169EC" w:rsidP="008169EC">
      <w:pPr>
        <w:pStyle w:val="ListParagraph"/>
      </w:pPr>
    </w:p>
    <w:p w14:paraId="19C09841" w14:textId="399600A7" w:rsidR="00B14A00" w:rsidRPr="00B14A00" w:rsidRDefault="00BE533D" w:rsidP="00BE533D">
      <w:pPr>
        <w:pStyle w:val="ListParagraph"/>
        <w:numPr>
          <w:ilvl w:val="0"/>
          <w:numId w:val="27"/>
        </w:numPr>
      </w:pPr>
      <w:r w:rsidRPr="00B14A00">
        <w:t>Parking Sections 155.008, 4, F</w:t>
      </w:r>
      <w:r w:rsidR="006E64B5">
        <w:t xml:space="preserve">, 155.066, 4, D, </w:t>
      </w:r>
      <w:proofErr w:type="spellStart"/>
      <w:r w:rsidR="006E64B5">
        <w:t>i</w:t>
      </w:r>
      <w:proofErr w:type="spellEnd"/>
      <w:r w:rsidRPr="00B14A00">
        <w:t xml:space="preserve"> and 155.066 4, H: </w:t>
      </w:r>
    </w:p>
    <w:p w14:paraId="30401B31" w14:textId="2FECD80B" w:rsidR="00BE533D" w:rsidRDefault="00BE533D" w:rsidP="00B14A00">
      <w:pPr>
        <w:pStyle w:val="ListParagraph"/>
        <w:jc w:val="both"/>
        <w:rPr>
          <w:i/>
        </w:rPr>
      </w:pPr>
      <w:r w:rsidRPr="00B14A00">
        <w:rPr>
          <w:b/>
          <w:i/>
          <w:highlight w:val="yellow"/>
        </w:rPr>
        <w:t>We would like to request that the Council President request to remove this DT Parking amendment from the current UDO Update Ordinance until further information can be obtained.</w:t>
      </w:r>
      <w:r w:rsidRPr="00B14A00">
        <w:rPr>
          <w:i/>
          <w:highlight w:val="yellow"/>
        </w:rPr>
        <w:t xml:space="preserve">  This is for several reasons: (1) we want </w:t>
      </w:r>
      <w:proofErr w:type="gramStart"/>
      <w:r w:rsidR="00B14A00">
        <w:rPr>
          <w:i/>
          <w:highlight w:val="yellow"/>
        </w:rPr>
        <w:t>wait</w:t>
      </w:r>
      <w:proofErr w:type="gramEnd"/>
      <w:r w:rsidR="00B14A00">
        <w:rPr>
          <w:i/>
          <w:highlight w:val="yellow"/>
        </w:rPr>
        <w:t xml:space="preserve"> until the </w:t>
      </w:r>
      <w:r w:rsidRPr="00B14A00">
        <w:rPr>
          <w:i/>
          <w:highlight w:val="yellow"/>
        </w:rPr>
        <w:t xml:space="preserve">new downtown mixed use Parking Study </w:t>
      </w:r>
      <w:r w:rsidR="00B14A00">
        <w:rPr>
          <w:i/>
          <w:highlight w:val="yellow"/>
        </w:rPr>
        <w:t xml:space="preserve">is completed, so we can review </w:t>
      </w:r>
      <w:r w:rsidR="0091081B">
        <w:rPr>
          <w:i/>
          <w:highlight w:val="yellow"/>
        </w:rPr>
        <w:t>recommendations</w:t>
      </w:r>
      <w:r w:rsidRPr="00B14A00">
        <w:rPr>
          <w:i/>
          <w:highlight w:val="yellow"/>
        </w:rPr>
        <w:t xml:space="preserve">. (2) The DT District is bigger than just the Historic Building City Center. Standards may need to be developed for the City Center that are different from the rest of the DT District.  These existing buildings may not be able to meet these standards and may need special consideration. We encourage the development of 2nd story apartments for </w:t>
      </w:r>
      <w:proofErr w:type="gramStart"/>
      <w:r w:rsidRPr="00B14A00">
        <w:rPr>
          <w:i/>
          <w:highlight w:val="yellow"/>
        </w:rPr>
        <w:t>instance, but</w:t>
      </w:r>
      <w:proofErr w:type="gramEnd"/>
      <w:r w:rsidRPr="00B14A00">
        <w:rPr>
          <w:i/>
          <w:highlight w:val="yellow"/>
        </w:rPr>
        <w:t xml:space="preserve"> </w:t>
      </w:r>
      <w:r w:rsidR="00F00F0D">
        <w:rPr>
          <w:i/>
          <w:highlight w:val="yellow"/>
        </w:rPr>
        <w:t>recognize providing parking is more difficult in the City Center area.</w:t>
      </w:r>
    </w:p>
    <w:p w14:paraId="37AE644C" w14:textId="77777777" w:rsidR="00673FA5" w:rsidRPr="00B14A00" w:rsidRDefault="00673FA5" w:rsidP="00B14A00">
      <w:pPr>
        <w:pStyle w:val="ListParagraph"/>
        <w:jc w:val="both"/>
        <w:rPr>
          <w:i/>
        </w:rPr>
      </w:pPr>
    </w:p>
    <w:p w14:paraId="2A843791" w14:textId="57E86E67" w:rsidR="000D2B2F" w:rsidRDefault="001E0D61" w:rsidP="000D2B2F">
      <w:pPr>
        <w:pStyle w:val="ListParagraph"/>
        <w:numPr>
          <w:ilvl w:val="0"/>
          <w:numId w:val="27"/>
        </w:numPr>
      </w:pPr>
      <w:r>
        <w:t>TN – Traditional Neighborhood 155.009, 4, A, ii</w:t>
      </w:r>
    </w:p>
    <w:p w14:paraId="7C3D1DC6" w14:textId="4B09028A" w:rsidR="000D2B2F" w:rsidRDefault="00AF1535" w:rsidP="00EB2E50">
      <w:pPr>
        <w:pStyle w:val="ListParagraph"/>
        <w:jc w:val="both"/>
      </w:pPr>
      <w:r w:rsidRPr="00472525">
        <w:rPr>
          <w:i/>
          <w:highlight w:val="yellow"/>
        </w:rPr>
        <w:t>This c</w:t>
      </w:r>
      <w:r w:rsidR="001E0D61" w:rsidRPr="00472525">
        <w:rPr>
          <w:i/>
          <w:highlight w:val="yellow"/>
        </w:rPr>
        <w:t>hange</w:t>
      </w:r>
      <w:r w:rsidRPr="00472525">
        <w:rPr>
          <w:i/>
          <w:highlight w:val="yellow"/>
        </w:rPr>
        <w:t xml:space="preserve"> reduces the require</w:t>
      </w:r>
      <w:r w:rsidR="00673FA5">
        <w:rPr>
          <w:i/>
          <w:highlight w:val="yellow"/>
        </w:rPr>
        <w:t>ment</w:t>
      </w:r>
      <w:r w:rsidRPr="00472525">
        <w:rPr>
          <w:i/>
          <w:highlight w:val="yellow"/>
        </w:rPr>
        <w:t xml:space="preserve"> for public hearing when </w:t>
      </w:r>
      <w:r w:rsidR="00CA602A" w:rsidRPr="00472525">
        <w:rPr>
          <w:i/>
          <w:highlight w:val="yellow"/>
        </w:rPr>
        <w:t>proposed changes</w:t>
      </w:r>
      <w:r w:rsidRPr="00472525">
        <w:rPr>
          <w:i/>
          <w:highlight w:val="yellow"/>
        </w:rPr>
        <w:t xml:space="preserve"> </w:t>
      </w:r>
      <w:r w:rsidR="00EB2E50" w:rsidRPr="00472525">
        <w:rPr>
          <w:i/>
          <w:highlight w:val="yellow"/>
        </w:rPr>
        <w:t>to front façade</w:t>
      </w:r>
      <w:r w:rsidR="00673FA5">
        <w:rPr>
          <w:i/>
          <w:highlight w:val="yellow"/>
        </w:rPr>
        <w:t>(s)</w:t>
      </w:r>
      <w:r w:rsidR="00EB2E50" w:rsidRPr="00472525">
        <w:rPr>
          <w:i/>
          <w:highlight w:val="yellow"/>
        </w:rPr>
        <w:t xml:space="preserve"> </w:t>
      </w:r>
      <w:r w:rsidRPr="00472525">
        <w:rPr>
          <w:i/>
          <w:highlight w:val="yellow"/>
        </w:rPr>
        <w:t>are perceived as minor and appropriate</w:t>
      </w:r>
      <w:r w:rsidRPr="00472525">
        <w:rPr>
          <w:highlight w:val="yellow"/>
        </w:rPr>
        <w:t>.</w:t>
      </w:r>
      <w:r>
        <w:t xml:space="preserve">  </w:t>
      </w:r>
      <w:r w:rsidR="00EB2E50">
        <w:t>Plan Commission approval required</w:t>
      </w:r>
      <w:r w:rsidR="001E0D61">
        <w:t xml:space="preserve"> </w:t>
      </w:r>
      <w:r w:rsidR="00CC2D88">
        <w:t xml:space="preserve">only </w:t>
      </w:r>
      <w:r w:rsidR="00EB2E50">
        <w:t xml:space="preserve">for </w:t>
      </w:r>
      <w:r w:rsidR="00CC2D88">
        <w:t xml:space="preserve">significant </w:t>
      </w:r>
      <w:r w:rsidR="00EB2E50">
        <w:t xml:space="preserve">front façade </w:t>
      </w:r>
      <w:r w:rsidR="00CC2D88">
        <w:t>(as determined by the Planning Director)</w:t>
      </w:r>
      <w:r w:rsidR="00EB2E50">
        <w:t>.</w:t>
      </w:r>
      <w:r w:rsidR="00CC2D88">
        <w:t xml:space="preserve"> </w:t>
      </w:r>
    </w:p>
    <w:p w14:paraId="5893D12D" w14:textId="77777777" w:rsidR="00CA602A" w:rsidRDefault="00CA602A" w:rsidP="00EB2E50">
      <w:pPr>
        <w:pStyle w:val="ListParagraph"/>
        <w:jc w:val="both"/>
      </w:pPr>
    </w:p>
    <w:p w14:paraId="0AE04ED8" w14:textId="77777777" w:rsidR="001E0D61" w:rsidRDefault="001E0D61" w:rsidP="00EB2E50">
      <w:pPr>
        <w:pStyle w:val="ListParagraph"/>
        <w:jc w:val="both"/>
      </w:pPr>
    </w:p>
    <w:p w14:paraId="4FAC2253" w14:textId="3A139444" w:rsidR="000D2B2F" w:rsidRDefault="00CA602A" w:rsidP="00990FED">
      <w:pPr>
        <w:pStyle w:val="ListParagraph"/>
        <w:numPr>
          <w:ilvl w:val="0"/>
          <w:numId w:val="27"/>
        </w:numPr>
      </w:pPr>
      <w:r w:rsidRPr="00CA602A">
        <w:t xml:space="preserve">TN – Traditional Neighborhood 155.009, 4, A, </w:t>
      </w:r>
      <w:r>
        <w:t>v, 1, a</w:t>
      </w:r>
    </w:p>
    <w:p w14:paraId="39CC7FB8" w14:textId="7E9D612D" w:rsidR="00CA602A" w:rsidRDefault="00CA602A" w:rsidP="00CA602A">
      <w:pPr>
        <w:pStyle w:val="ListParagraph"/>
        <w:rPr>
          <w:i/>
        </w:rPr>
      </w:pPr>
      <w:r w:rsidRPr="00CA602A">
        <w:rPr>
          <w:i/>
          <w:highlight w:val="yellow"/>
        </w:rPr>
        <w:t>This is a minor language change from “at least” to “a minimum of” to provide consistency throughout the ordinance.</w:t>
      </w:r>
    </w:p>
    <w:p w14:paraId="76A5EA63" w14:textId="77777777" w:rsidR="00CA602A" w:rsidRPr="00CA602A" w:rsidRDefault="00CA602A" w:rsidP="00CA602A">
      <w:pPr>
        <w:pStyle w:val="ListParagraph"/>
        <w:rPr>
          <w:i/>
        </w:rPr>
      </w:pPr>
    </w:p>
    <w:p w14:paraId="1C2BD4EA" w14:textId="175D5CC3" w:rsidR="00CA602A" w:rsidRDefault="00E77AD6" w:rsidP="00E77AD6">
      <w:pPr>
        <w:pStyle w:val="ListParagraph"/>
        <w:numPr>
          <w:ilvl w:val="0"/>
          <w:numId w:val="27"/>
        </w:numPr>
      </w:pPr>
      <w:r w:rsidRPr="00E77AD6">
        <w:t xml:space="preserve">CN – Commercial North Gateway: 155.010, 4, A, </w:t>
      </w:r>
      <w:proofErr w:type="spellStart"/>
      <w:r w:rsidRPr="00E77AD6">
        <w:t>i</w:t>
      </w:r>
      <w:proofErr w:type="spellEnd"/>
      <w:r w:rsidRPr="00E77AD6">
        <w:t>, 1 &amp; 2</w:t>
      </w:r>
    </w:p>
    <w:p w14:paraId="19ADAB7D" w14:textId="749B4681" w:rsidR="000D2B2F" w:rsidRPr="000516D6" w:rsidRDefault="00E77AD6" w:rsidP="00790F55">
      <w:pPr>
        <w:pStyle w:val="ListParagraph"/>
        <w:jc w:val="both"/>
        <w:rPr>
          <w:i/>
        </w:rPr>
      </w:pPr>
      <w:r w:rsidRPr="000516D6">
        <w:rPr>
          <w:i/>
          <w:highlight w:val="yellow"/>
        </w:rPr>
        <w:t xml:space="preserve">Changes include </w:t>
      </w:r>
      <w:r w:rsidR="00673FA5">
        <w:rPr>
          <w:i/>
          <w:highlight w:val="yellow"/>
        </w:rPr>
        <w:t xml:space="preserve">the </w:t>
      </w:r>
      <w:r w:rsidRPr="000516D6">
        <w:rPr>
          <w:i/>
          <w:highlight w:val="yellow"/>
        </w:rPr>
        <w:t xml:space="preserve">amount of outdoor storage permitted and clarifying </w:t>
      </w:r>
      <w:proofErr w:type="gramStart"/>
      <w:r w:rsidRPr="000516D6">
        <w:rPr>
          <w:i/>
          <w:highlight w:val="yellow"/>
        </w:rPr>
        <w:t>where</w:t>
      </w:r>
      <w:proofErr w:type="gramEnd"/>
      <w:r w:rsidRPr="000516D6">
        <w:rPr>
          <w:i/>
          <w:highlight w:val="yellow"/>
        </w:rPr>
        <w:t xml:space="preserve">, it </w:t>
      </w:r>
      <w:r w:rsidR="00673FA5">
        <w:rPr>
          <w:i/>
          <w:highlight w:val="yellow"/>
        </w:rPr>
        <w:t>may be located</w:t>
      </w:r>
      <w:r w:rsidRPr="000516D6">
        <w:rPr>
          <w:i/>
          <w:highlight w:val="yellow"/>
        </w:rPr>
        <w:t xml:space="preserve">.  This change is to allow any size business </w:t>
      </w:r>
      <w:r w:rsidR="00673FA5">
        <w:rPr>
          <w:i/>
          <w:highlight w:val="yellow"/>
        </w:rPr>
        <w:t xml:space="preserve">to </w:t>
      </w:r>
      <w:r w:rsidRPr="000516D6">
        <w:rPr>
          <w:i/>
          <w:highlight w:val="yellow"/>
        </w:rPr>
        <w:t xml:space="preserve">be permitted 200 square </w:t>
      </w:r>
      <w:r w:rsidR="000516D6" w:rsidRPr="000516D6">
        <w:rPr>
          <w:i/>
          <w:highlight w:val="yellow"/>
        </w:rPr>
        <w:t>feet of outdoor display of merchandise, and the requirement that the location is abutting the structure.</w:t>
      </w:r>
    </w:p>
    <w:p w14:paraId="1540325F" w14:textId="77777777" w:rsidR="000D2B2F" w:rsidRDefault="000D2B2F" w:rsidP="000516D6">
      <w:pPr>
        <w:spacing w:before="0"/>
      </w:pPr>
    </w:p>
    <w:p w14:paraId="7CC5D276" w14:textId="71F2E3AD" w:rsidR="008169EC" w:rsidRDefault="00C11A64" w:rsidP="00026765">
      <w:pPr>
        <w:pStyle w:val="ListParagraph"/>
        <w:numPr>
          <w:ilvl w:val="0"/>
          <w:numId w:val="27"/>
        </w:numPr>
      </w:pPr>
      <w:r>
        <w:t xml:space="preserve">Setbacks: </w:t>
      </w:r>
      <w:r w:rsidR="00026765" w:rsidRPr="00026765">
        <w:t>BP B</w:t>
      </w:r>
      <w:r w:rsidR="00026765">
        <w:t xml:space="preserve">usiness Park </w:t>
      </w:r>
      <w:r w:rsidR="00026765" w:rsidRPr="00026765">
        <w:t xml:space="preserve">155.013, 3. Table </w:t>
      </w:r>
      <w:r>
        <w:t>A</w:t>
      </w:r>
      <w:r w:rsidR="004739D7">
        <w:t xml:space="preserve"> &amp; B</w:t>
      </w:r>
      <w:r w:rsidR="00026765">
        <w:t>, IM Innovation and Manufacturing 155.014, 3, Table A, Table B &amp; Table C</w:t>
      </w:r>
    </w:p>
    <w:p w14:paraId="4C28055B" w14:textId="6CCEC2B3" w:rsidR="008169EC" w:rsidRPr="00026765" w:rsidRDefault="00026765" w:rsidP="00026765">
      <w:pPr>
        <w:pStyle w:val="ListParagraph"/>
        <w:rPr>
          <w:i/>
        </w:rPr>
      </w:pPr>
      <w:r w:rsidRPr="00026765">
        <w:rPr>
          <w:i/>
          <w:highlight w:val="yellow"/>
        </w:rPr>
        <w:t>Adding language to reference front yard setbacks are determined by required buffer yards in Section 155.063</w:t>
      </w:r>
      <w:r w:rsidR="003B6E78">
        <w:rPr>
          <w:i/>
          <w:highlight w:val="yellow"/>
        </w:rPr>
        <w:t xml:space="preserve"> and </w:t>
      </w:r>
      <w:r w:rsidR="003B6E78" w:rsidRPr="00673FA5">
        <w:rPr>
          <w:i/>
          <w:highlight w:val="yellow"/>
        </w:rPr>
        <w:t>s</w:t>
      </w:r>
      <w:r w:rsidR="00C11A64" w:rsidRPr="00673FA5">
        <w:rPr>
          <w:i/>
          <w:highlight w:val="yellow"/>
        </w:rPr>
        <w:t xml:space="preserve">implifying and providing consistent language specifying minimums. </w:t>
      </w:r>
      <w:r w:rsidR="00663D47" w:rsidRPr="00673FA5">
        <w:rPr>
          <w:i/>
          <w:highlight w:val="yellow"/>
        </w:rPr>
        <w:t xml:space="preserve">This will make it easier for </w:t>
      </w:r>
      <w:r w:rsidR="00673FA5" w:rsidRPr="00673FA5">
        <w:rPr>
          <w:i/>
          <w:highlight w:val="yellow"/>
        </w:rPr>
        <w:t>users of the ordinance.</w:t>
      </w:r>
    </w:p>
    <w:p w14:paraId="36626414" w14:textId="77777777" w:rsidR="008169EC" w:rsidRDefault="008169EC" w:rsidP="00026765">
      <w:pPr>
        <w:spacing w:before="0"/>
      </w:pPr>
    </w:p>
    <w:p w14:paraId="3F46B840" w14:textId="0E9A44F8" w:rsidR="00D70D8C" w:rsidRDefault="00EF739F" w:rsidP="00D70D8C">
      <w:pPr>
        <w:pStyle w:val="ListParagraph"/>
        <w:numPr>
          <w:ilvl w:val="0"/>
          <w:numId w:val="27"/>
        </w:numPr>
      </w:pPr>
      <w:r w:rsidRPr="00EF739F">
        <w:t xml:space="preserve">RL </w:t>
      </w:r>
      <w:r w:rsidR="00D70D8C" w:rsidRPr="00EF739F">
        <w:t>R</w:t>
      </w:r>
      <w:r w:rsidR="00D70D8C">
        <w:t>esidential Low Density</w:t>
      </w:r>
      <w:r w:rsidRPr="00EF739F">
        <w:t xml:space="preserve"> 155.017, 1</w:t>
      </w:r>
    </w:p>
    <w:p w14:paraId="1CFFA0A5" w14:textId="10AC3A01" w:rsidR="007A0187" w:rsidRPr="007A0187" w:rsidRDefault="00D70D8C" w:rsidP="007A0187">
      <w:pPr>
        <w:pStyle w:val="ListParagraph"/>
        <w:rPr>
          <w:i/>
        </w:rPr>
      </w:pPr>
      <w:r w:rsidRPr="00D70D8C">
        <w:rPr>
          <w:i/>
          <w:highlight w:val="yellow"/>
        </w:rPr>
        <w:t>Revising “should” to “shall” regarding visual impact of garages so the section reads as a requirement rather than a suggestion.</w:t>
      </w:r>
    </w:p>
    <w:p w14:paraId="573AFF69" w14:textId="77777777" w:rsidR="007A0187" w:rsidRPr="00D70D8C" w:rsidRDefault="007A0187" w:rsidP="00D70D8C">
      <w:pPr>
        <w:pStyle w:val="ListParagraph"/>
        <w:rPr>
          <w:i/>
        </w:rPr>
      </w:pPr>
    </w:p>
    <w:p w14:paraId="0CAB5C30" w14:textId="552D3C84" w:rsidR="007A0187" w:rsidRDefault="007A0187" w:rsidP="007A0187">
      <w:pPr>
        <w:pStyle w:val="ListParagraph"/>
        <w:numPr>
          <w:ilvl w:val="0"/>
          <w:numId w:val="27"/>
        </w:numPr>
      </w:pPr>
      <w:r w:rsidRPr="007A0187">
        <w:t xml:space="preserve">RL Residential Low Density 155.017, </w:t>
      </w:r>
      <w:r>
        <w:t>3, Table B, vii.</w:t>
      </w:r>
    </w:p>
    <w:p w14:paraId="2EBAF3F1" w14:textId="4377773C" w:rsidR="007A0187" w:rsidRPr="007A0187" w:rsidRDefault="007A0187" w:rsidP="007A0187">
      <w:pPr>
        <w:pStyle w:val="ListParagraph"/>
        <w:rPr>
          <w:i/>
        </w:rPr>
      </w:pPr>
      <w:r w:rsidRPr="007A0187">
        <w:rPr>
          <w:i/>
          <w:highlight w:val="yellow"/>
        </w:rPr>
        <w:t>Revising language in parking location requirement by deleting confusing language.</w:t>
      </w:r>
    </w:p>
    <w:p w14:paraId="0AC47B4D" w14:textId="77777777" w:rsidR="007A0187" w:rsidRPr="007A0187" w:rsidRDefault="007A0187" w:rsidP="007A0187">
      <w:pPr>
        <w:pStyle w:val="ListParagraph"/>
      </w:pPr>
    </w:p>
    <w:p w14:paraId="4320F184" w14:textId="77777777" w:rsidR="00FA2522" w:rsidRDefault="007A0187" w:rsidP="007A0187">
      <w:pPr>
        <w:pStyle w:val="ListParagraph"/>
        <w:numPr>
          <w:ilvl w:val="0"/>
          <w:numId w:val="27"/>
        </w:numPr>
      </w:pPr>
      <w:r w:rsidRPr="007A0187">
        <w:t>PUD P</w:t>
      </w:r>
      <w:r>
        <w:t>lanned Unit Development</w:t>
      </w:r>
      <w:r w:rsidRPr="007A0187">
        <w:t xml:space="preserve"> 155.019, 3,</w:t>
      </w:r>
      <w:r>
        <w:t xml:space="preserve"> </w:t>
      </w:r>
      <w:r w:rsidRPr="007A0187">
        <w:t>C.</w:t>
      </w:r>
    </w:p>
    <w:p w14:paraId="49FE6263" w14:textId="77777777" w:rsidR="00FA2522" w:rsidRDefault="00FA2522" w:rsidP="00FA2522">
      <w:pPr>
        <w:pStyle w:val="ListParagraph"/>
        <w:rPr>
          <w:i/>
        </w:rPr>
      </w:pPr>
      <w:r w:rsidRPr="00FA2522">
        <w:rPr>
          <w:i/>
          <w:highlight w:val="yellow"/>
        </w:rPr>
        <w:t>This is a correction to delet</w:t>
      </w:r>
      <w:r>
        <w:rPr>
          <w:i/>
          <w:highlight w:val="yellow"/>
        </w:rPr>
        <w:t>e</w:t>
      </w:r>
      <w:r w:rsidRPr="00FA2522">
        <w:rPr>
          <w:i/>
          <w:highlight w:val="yellow"/>
        </w:rPr>
        <w:t xml:space="preserve"> the term “Overlay” because a PUD is a primary district, not an overlay district.</w:t>
      </w:r>
    </w:p>
    <w:p w14:paraId="1952E2A5" w14:textId="77777777" w:rsidR="00FA2522" w:rsidRDefault="00FA2522" w:rsidP="00FA2522">
      <w:pPr>
        <w:pStyle w:val="ListParagraph"/>
        <w:rPr>
          <w:i/>
        </w:rPr>
      </w:pPr>
    </w:p>
    <w:p w14:paraId="7F719CAF" w14:textId="1BCD9BBA" w:rsidR="00FA2522" w:rsidRDefault="007A0187" w:rsidP="007A0187">
      <w:pPr>
        <w:pStyle w:val="ListParagraph"/>
        <w:numPr>
          <w:ilvl w:val="0"/>
          <w:numId w:val="27"/>
        </w:numPr>
      </w:pPr>
      <w:r w:rsidRPr="007A0187">
        <w:t xml:space="preserve"> </w:t>
      </w:r>
      <w:r w:rsidR="00FA2522" w:rsidRPr="007A0187">
        <w:t>PUD P</w:t>
      </w:r>
      <w:r w:rsidR="00FA2522">
        <w:t>lanned Unit Development</w:t>
      </w:r>
      <w:r w:rsidR="00FA2522" w:rsidRPr="007A0187">
        <w:t xml:space="preserve"> 155.019, 3,</w:t>
      </w:r>
      <w:r w:rsidR="00FA2522">
        <w:t xml:space="preserve"> D.</w:t>
      </w:r>
    </w:p>
    <w:p w14:paraId="2C5AF77D" w14:textId="265E3182" w:rsidR="003F6360" w:rsidRPr="003F6360" w:rsidRDefault="003F6360" w:rsidP="003F6360">
      <w:pPr>
        <w:pStyle w:val="ListParagraph"/>
        <w:rPr>
          <w:i/>
        </w:rPr>
      </w:pPr>
      <w:r w:rsidRPr="003F6360">
        <w:rPr>
          <w:i/>
          <w:highlight w:val="yellow"/>
        </w:rPr>
        <w:t>Revising language to correct that a Detailed Development</w:t>
      </w:r>
      <w:r w:rsidR="00790F55">
        <w:rPr>
          <w:i/>
          <w:highlight w:val="yellow"/>
        </w:rPr>
        <w:t xml:space="preserve"> Plan and a Secondary P</w:t>
      </w:r>
      <w:r w:rsidRPr="003F6360">
        <w:rPr>
          <w:i/>
          <w:highlight w:val="yellow"/>
        </w:rPr>
        <w:t xml:space="preserve">lat may be considered </w:t>
      </w:r>
      <w:r w:rsidR="00790F55">
        <w:rPr>
          <w:i/>
          <w:highlight w:val="yellow"/>
        </w:rPr>
        <w:t>“</w:t>
      </w:r>
      <w:r w:rsidRPr="003F6360">
        <w:rPr>
          <w:i/>
          <w:highlight w:val="yellow"/>
        </w:rPr>
        <w:t>at the same time</w:t>
      </w:r>
      <w:r w:rsidR="00790F55">
        <w:rPr>
          <w:i/>
          <w:highlight w:val="yellow"/>
        </w:rPr>
        <w:t>”</w:t>
      </w:r>
      <w:r w:rsidRPr="003F6360">
        <w:rPr>
          <w:i/>
          <w:highlight w:val="yellow"/>
        </w:rPr>
        <w:t xml:space="preserve"> rather than </w:t>
      </w:r>
      <w:r w:rsidR="00790F55">
        <w:rPr>
          <w:i/>
          <w:highlight w:val="yellow"/>
        </w:rPr>
        <w:t>“</w:t>
      </w:r>
      <w:r w:rsidRPr="003F6360">
        <w:rPr>
          <w:i/>
          <w:highlight w:val="yellow"/>
        </w:rPr>
        <w:t>are considered the same thing</w:t>
      </w:r>
      <w:r w:rsidR="00790F55">
        <w:rPr>
          <w:i/>
          <w:highlight w:val="yellow"/>
        </w:rPr>
        <w:t>”</w:t>
      </w:r>
      <w:r w:rsidRPr="003F6360">
        <w:rPr>
          <w:i/>
          <w:highlight w:val="yellow"/>
        </w:rPr>
        <w:t>.</w:t>
      </w:r>
      <w:r w:rsidRPr="003F6360">
        <w:rPr>
          <w:i/>
        </w:rPr>
        <w:t xml:space="preserve"> </w:t>
      </w:r>
    </w:p>
    <w:p w14:paraId="39DBE27F" w14:textId="38D53713" w:rsidR="00FA2522" w:rsidRDefault="003F6360" w:rsidP="003F6360">
      <w:pPr>
        <w:pStyle w:val="ListParagraph"/>
      </w:pPr>
      <w:r>
        <w:t xml:space="preserve"> </w:t>
      </w:r>
    </w:p>
    <w:p w14:paraId="705716D4" w14:textId="4586FFF5" w:rsidR="003F6360" w:rsidRDefault="003F6360" w:rsidP="003F6360">
      <w:pPr>
        <w:pStyle w:val="ListParagraph"/>
        <w:numPr>
          <w:ilvl w:val="0"/>
          <w:numId w:val="27"/>
        </w:numPr>
      </w:pPr>
      <w:r w:rsidRPr="003F6360">
        <w:t xml:space="preserve">PUD Planned Unit Development 155.019, 3, </w:t>
      </w:r>
      <w:r>
        <w:t>E</w:t>
      </w:r>
      <w:r w:rsidRPr="003F6360">
        <w:t>.</w:t>
      </w:r>
    </w:p>
    <w:p w14:paraId="671626E1" w14:textId="7322CDA7" w:rsidR="003F6360" w:rsidRPr="003F6360" w:rsidRDefault="003F6360" w:rsidP="003F6360">
      <w:pPr>
        <w:pStyle w:val="ListParagraph"/>
        <w:rPr>
          <w:i/>
        </w:rPr>
      </w:pPr>
      <w:r w:rsidRPr="003F6360">
        <w:rPr>
          <w:i/>
          <w:highlight w:val="yellow"/>
        </w:rPr>
        <w:t>Revising language to correct “Detailed Unit Development Plan” from “Detailed Site Development Plan”.</w:t>
      </w:r>
    </w:p>
    <w:p w14:paraId="193875FC" w14:textId="77777777" w:rsidR="003F6360" w:rsidRPr="003F6360" w:rsidRDefault="003F6360" w:rsidP="003F6360">
      <w:pPr>
        <w:pStyle w:val="ListParagraph"/>
      </w:pPr>
    </w:p>
    <w:p w14:paraId="00C8A903" w14:textId="3624912B" w:rsidR="003F6360" w:rsidRPr="003F6360" w:rsidRDefault="003F6360" w:rsidP="003F6360">
      <w:pPr>
        <w:pStyle w:val="ListParagraph"/>
        <w:numPr>
          <w:ilvl w:val="0"/>
          <w:numId w:val="27"/>
        </w:numPr>
      </w:pPr>
      <w:r w:rsidRPr="003F6360">
        <w:t xml:space="preserve">PUD Planned Unit Development 155.019, </w:t>
      </w:r>
      <w:r>
        <w:t>5</w:t>
      </w:r>
      <w:r w:rsidRPr="003F6360">
        <w:t xml:space="preserve">, </w:t>
      </w:r>
      <w:r w:rsidR="00053496">
        <w:t>A, B</w:t>
      </w:r>
      <w:r>
        <w:t xml:space="preserve"> &amp; </w:t>
      </w:r>
      <w:r w:rsidR="00053496">
        <w:t>C</w:t>
      </w:r>
      <w:r w:rsidRPr="003F6360">
        <w:t>.</w:t>
      </w:r>
    </w:p>
    <w:p w14:paraId="2370163E" w14:textId="7A4EA633" w:rsidR="00FA2522" w:rsidRPr="00053496" w:rsidRDefault="00053496" w:rsidP="00053496">
      <w:pPr>
        <w:pStyle w:val="ListParagraph"/>
        <w:rPr>
          <w:i/>
          <w:highlight w:val="yellow"/>
        </w:rPr>
      </w:pPr>
      <w:r w:rsidRPr="00053496">
        <w:rPr>
          <w:i/>
          <w:highlight w:val="yellow"/>
        </w:rPr>
        <w:t>Revising language to correct “Detailed Unit Development Plan” from “</w:t>
      </w:r>
      <w:r w:rsidR="00790F55">
        <w:rPr>
          <w:i/>
          <w:highlight w:val="yellow"/>
        </w:rPr>
        <w:t>S</w:t>
      </w:r>
      <w:r w:rsidRPr="00053496">
        <w:rPr>
          <w:i/>
          <w:highlight w:val="yellow"/>
        </w:rPr>
        <w:t xml:space="preserve">econdary Plat”.   Adding language to allow for </w:t>
      </w:r>
      <w:proofErr w:type="gramStart"/>
      <w:r w:rsidRPr="00053496">
        <w:rPr>
          <w:i/>
          <w:highlight w:val="yellow"/>
        </w:rPr>
        <w:t>Administrative</w:t>
      </w:r>
      <w:proofErr w:type="gramEnd"/>
      <w:r w:rsidRPr="00053496">
        <w:rPr>
          <w:i/>
          <w:highlight w:val="yellow"/>
        </w:rPr>
        <w:t xml:space="preserve"> extensions of time.</w:t>
      </w:r>
    </w:p>
    <w:p w14:paraId="7C849560" w14:textId="5B14F9F2" w:rsidR="00053496" w:rsidRPr="00053496" w:rsidRDefault="00053496" w:rsidP="00053496">
      <w:pPr>
        <w:pStyle w:val="ListParagraph"/>
        <w:rPr>
          <w:i/>
        </w:rPr>
      </w:pPr>
      <w:r w:rsidRPr="00053496">
        <w:rPr>
          <w:i/>
          <w:highlight w:val="yellow"/>
        </w:rPr>
        <w:t>Revising language to correct “Detailed Unit Development Plan” from “Detailed Site Plan”.</w:t>
      </w:r>
    </w:p>
    <w:p w14:paraId="05D86E88" w14:textId="77777777" w:rsidR="00053496" w:rsidRDefault="00053496" w:rsidP="00053496">
      <w:pPr>
        <w:pStyle w:val="ListParagraph"/>
      </w:pPr>
    </w:p>
    <w:p w14:paraId="0BF3980C" w14:textId="753F6FE9" w:rsidR="00053496" w:rsidRDefault="00D463CE" w:rsidP="00053496">
      <w:pPr>
        <w:pStyle w:val="ListParagraph"/>
        <w:numPr>
          <w:ilvl w:val="0"/>
          <w:numId w:val="27"/>
        </w:numPr>
      </w:pPr>
      <w:r>
        <w:t>RTO Recreational Trail Overlay 155.020, 1</w:t>
      </w:r>
    </w:p>
    <w:p w14:paraId="6D7F9F8B" w14:textId="2A0B535C" w:rsidR="008E1717" w:rsidRDefault="00D463CE" w:rsidP="008E1717">
      <w:pPr>
        <w:pStyle w:val="ListParagraph"/>
        <w:rPr>
          <w:i/>
        </w:rPr>
      </w:pPr>
      <w:r w:rsidRPr="008E1717">
        <w:rPr>
          <w:i/>
          <w:highlight w:val="yellow"/>
        </w:rPr>
        <w:t xml:space="preserve">Minor revision to language to clarify the </w:t>
      </w:r>
      <w:r w:rsidR="008E1717" w:rsidRPr="008E1717">
        <w:rPr>
          <w:i/>
          <w:highlight w:val="yellow"/>
        </w:rPr>
        <w:t xml:space="preserve">primary goal of the RTO to make it </w:t>
      </w:r>
      <w:r w:rsidR="00790F55" w:rsidRPr="008E1717">
        <w:rPr>
          <w:i/>
          <w:highlight w:val="yellow"/>
        </w:rPr>
        <w:t>clearer</w:t>
      </w:r>
      <w:r w:rsidR="008E1717" w:rsidRPr="008E1717">
        <w:rPr>
          <w:i/>
          <w:highlight w:val="yellow"/>
        </w:rPr>
        <w:t xml:space="preserve"> and easier to interpret.</w:t>
      </w:r>
    </w:p>
    <w:p w14:paraId="364AEF5C" w14:textId="77777777" w:rsidR="00790F55" w:rsidRPr="008E1717" w:rsidRDefault="00790F55" w:rsidP="008E1717">
      <w:pPr>
        <w:pStyle w:val="ListParagraph"/>
        <w:rPr>
          <w:i/>
        </w:rPr>
      </w:pPr>
    </w:p>
    <w:p w14:paraId="60E520D6" w14:textId="7C9D9FF0" w:rsidR="008E1717" w:rsidRDefault="00D463CE" w:rsidP="008E1717">
      <w:pPr>
        <w:pStyle w:val="ListParagraph"/>
        <w:numPr>
          <w:ilvl w:val="0"/>
          <w:numId w:val="27"/>
        </w:numPr>
      </w:pPr>
      <w:r>
        <w:t xml:space="preserve"> </w:t>
      </w:r>
      <w:r w:rsidR="008E1717" w:rsidRPr="008E1717">
        <w:t xml:space="preserve">RTO Recreational Trail Overlay 155.020, </w:t>
      </w:r>
      <w:r w:rsidR="008E1717">
        <w:t>3, Table A</w:t>
      </w:r>
    </w:p>
    <w:p w14:paraId="176F632E" w14:textId="44BBC222" w:rsidR="008E1717" w:rsidRDefault="008E1717" w:rsidP="008E1717">
      <w:pPr>
        <w:pStyle w:val="ListParagraph"/>
        <w:rPr>
          <w:i/>
        </w:rPr>
      </w:pPr>
      <w:r w:rsidRPr="008E1717">
        <w:rPr>
          <w:i/>
          <w:highlight w:val="yellow"/>
        </w:rPr>
        <w:t xml:space="preserve">Minor revision to language to </w:t>
      </w:r>
      <w:r>
        <w:rPr>
          <w:i/>
          <w:highlight w:val="yellow"/>
        </w:rPr>
        <w:t>delete repetitive word</w:t>
      </w:r>
      <w:r w:rsidR="00662C48">
        <w:rPr>
          <w:i/>
          <w:highlight w:val="yellow"/>
        </w:rPr>
        <w:t>ing and format consistent with other sections of the ordinance.</w:t>
      </w:r>
    </w:p>
    <w:p w14:paraId="6814B183" w14:textId="77777777" w:rsidR="00A338E5" w:rsidRPr="008E1717" w:rsidRDefault="00A338E5" w:rsidP="008E1717">
      <w:pPr>
        <w:pStyle w:val="ListParagraph"/>
        <w:rPr>
          <w:i/>
        </w:rPr>
      </w:pPr>
    </w:p>
    <w:p w14:paraId="6F2F174C" w14:textId="7ED1917F" w:rsidR="008E1717" w:rsidRDefault="00662C48" w:rsidP="008E1717">
      <w:pPr>
        <w:pStyle w:val="ListParagraph"/>
        <w:numPr>
          <w:ilvl w:val="0"/>
          <w:numId w:val="27"/>
        </w:numPr>
      </w:pPr>
      <w:r>
        <w:t>IB Interchange Business District 155.022,</w:t>
      </w:r>
      <w:r w:rsidR="00A338E5">
        <w:t xml:space="preserve"> </w:t>
      </w:r>
      <w:r>
        <w:t>3, Table B</w:t>
      </w:r>
    </w:p>
    <w:p w14:paraId="721379C0" w14:textId="6758E940" w:rsidR="00662C48" w:rsidRDefault="00662C48" w:rsidP="00A338E5">
      <w:pPr>
        <w:pStyle w:val="ListParagraph"/>
        <w:rPr>
          <w:i/>
        </w:rPr>
      </w:pPr>
      <w:r w:rsidRPr="00A338E5">
        <w:rPr>
          <w:i/>
          <w:highlight w:val="yellow"/>
        </w:rPr>
        <w:t>Entire table is proposed to be deleted because it regulates Single- and Two-Unit structures, which are no longer permitted in the IB District.</w:t>
      </w:r>
    </w:p>
    <w:p w14:paraId="3CAAC843" w14:textId="77777777" w:rsidR="00A338E5" w:rsidRPr="00A338E5" w:rsidRDefault="00A338E5" w:rsidP="00A338E5">
      <w:pPr>
        <w:pStyle w:val="ListParagraph"/>
        <w:rPr>
          <w:i/>
        </w:rPr>
      </w:pPr>
    </w:p>
    <w:p w14:paraId="5A03287F" w14:textId="62F83651" w:rsidR="00A338E5" w:rsidRDefault="00A338E5" w:rsidP="00A338E5">
      <w:pPr>
        <w:pStyle w:val="ListParagraph"/>
        <w:numPr>
          <w:ilvl w:val="0"/>
          <w:numId w:val="27"/>
        </w:numPr>
      </w:pPr>
      <w:r>
        <w:t>IB Interchange Business District 155.022, 4, I, a</w:t>
      </w:r>
    </w:p>
    <w:p w14:paraId="1DB535C2" w14:textId="1F6C547D" w:rsidR="00D463CE" w:rsidRDefault="00A338E5" w:rsidP="00A338E5">
      <w:pPr>
        <w:pStyle w:val="ListParagraph"/>
        <w:rPr>
          <w:i/>
        </w:rPr>
      </w:pPr>
      <w:r w:rsidRPr="00A338E5">
        <w:rPr>
          <w:i/>
          <w:highlight w:val="yellow"/>
        </w:rPr>
        <w:t>Adding language to enhance required design elements.  This is to foster higher levels of design and visual impacts of development within this highly visible portion of the city.</w:t>
      </w:r>
    </w:p>
    <w:p w14:paraId="69C73A41" w14:textId="77777777" w:rsidR="000E3DB3" w:rsidRPr="00A338E5" w:rsidRDefault="000E3DB3" w:rsidP="00A338E5">
      <w:pPr>
        <w:pStyle w:val="ListParagraph"/>
        <w:rPr>
          <w:i/>
        </w:rPr>
      </w:pPr>
    </w:p>
    <w:p w14:paraId="567346B4" w14:textId="4B8F5070" w:rsidR="00A338E5" w:rsidRDefault="000E3DB3" w:rsidP="000E3DB3">
      <w:pPr>
        <w:pStyle w:val="ListParagraph"/>
        <w:numPr>
          <w:ilvl w:val="0"/>
          <w:numId w:val="27"/>
        </w:numPr>
      </w:pPr>
      <w:r w:rsidRPr="000E3DB3">
        <w:t>N</w:t>
      </w:r>
      <w:r>
        <w:t>onconformities</w:t>
      </w:r>
      <w:r w:rsidRPr="000E3DB3">
        <w:t xml:space="preserve"> 155.031, 2, E</w:t>
      </w:r>
    </w:p>
    <w:p w14:paraId="540DC15D" w14:textId="0F89CC10" w:rsidR="000E3DB3" w:rsidRPr="000E3DB3" w:rsidRDefault="000E3DB3" w:rsidP="000E3DB3">
      <w:pPr>
        <w:pStyle w:val="ListParagraph"/>
        <w:rPr>
          <w:i/>
        </w:rPr>
      </w:pPr>
      <w:r w:rsidRPr="000E3DB3">
        <w:rPr>
          <w:i/>
          <w:highlight w:val="yellow"/>
        </w:rPr>
        <w:t xml:space="preserve">Deletion of this section because it is covered elsewhere in the </w:t>
      </w:r>
      <w:proofErr w:type="gramStart"/>
      <w:r w:rsidRPr="000E3DB3">
        <w:rPr>
          <w:i/>
          <w:highlight w:val="yellow"/>
        </w:rPr>
        <w:t>ordinance</w:t>
      </w:r>
      <w:proofErr w:type="gramEnd"/>
      <w:r w:rsidRPr="000E3DB3">
        <w:rPr>
          <w:i/>
          <w:highlight w:val="yellow"/>
        </w:rPr>
        <w:t xml:space="preserve"> and it </w:t>
      </w:r>
      <w:r w:rsidR="00790F55">
        <w:rPr>
          <w:i/>
          <w:highlight w:val="yellow"/>
        </w:rPr>
        <w:t xml:space="preserve">is </w:t>
      </w:r>
      <w:r w:rsidRPr="000E3DB3">
        <w:rPr>
          <w:i/>
          <w:highlight w:val="yellow"/>
        </w:rPr>
        <w:t>duplicative.</w:t>
      </w:r>
    </w:p>
    <w:p w14:paraId="0866C604" w14:textId="77777777" w:rsidR="000E3DB3" w:rsidRDefault="000E3DB3" w:rsidP="000E3DB3">
      <w:pPr>
        <w:pStyle w:val="ListParagraph"/>
      </w:pPr>
    </w:p>
    <w:p w14:paraId="250ACF00" w14:textId="1EB54ACC" w:rsidR="00053496" w:rsidRDefault="000E3DB3" w:rsidP="000E3DB3">
      <w:pPr>
        <w:pStyle w:val="ListParagraph"/>
        <w:numPr>
          <w:ilvl w:val="0"/>
          <w:numId w:val="27"/>
        </w:numPr>
      </w:pPr>
      <w:r w:rsidRPr="000E3DB3">
        <w:t>A</w:t>
      </w:r>
      <w:r>
        <w:t xml:space="preserve">bove </w:t>
      </w:r>
      <w:r w:rsidRPr="000E3DB3">
        <w:t>G</w:t>
      </w:r>
      <w:r>
        <w:t>round</w:t>
      </w:r>
      <w:r w:rsidRPr="000E3DB3">
        <w:t xml:space="preserve"> S</w:t>
      </w:r>
      <w:r>
        <w:t>torage</w:t>
      </w:r>
      <w:r w:rsidRPr="000E3DB3">
        <w:t xml:space="preserve"> </w:t>
      </w:r>
      <w:r>
        <w:t>of</w:t>
      </w:r>
      <w:r w:rsidRPr="000E3DB3">
        <w:t xml:space="preserve"> F</w:t>
      </w:r>
      <w:r>
        <w:t xml:space="preserve">lammable </w:t>
      </w:r>
      <w:r w:rsidRPr="000E3DB3">
        <w:t>M</w:t>
      </w:r>
      <w:r>
        <w:t>aterials</w:t>
      </w:r>
      <w:r w:rsidRPr="000E3DB3">
        <w:t xml:space="preserve"> 155.037, 2</w:t>
      </w:r>
    </w:p>
    <w:p w14:paraId="7932B9CC" w14:textId="15D39924" w:rsidR="00383FD4" w:rsidRPr="00DC6FBB" w:rsidRDefault="00383FD4" w:rsidP="00DC6FBB">
      <w:pPr>
        <w:pStyle w:val="ListParagraph"/>
        <w:rPr>
          <w:i/>
        </w:rPr>
      </w:pPr>
      <w:r w:rsidRPr="00DC6FBB">
        <w:rPr>
          <w:i/>
          <w:highlight w:val="yellow"/>
        </w:rPr>
        <w:t>This is correcting a typo from “end” to “and”.</w:t>
      </w:r>
    </w:p>
    <w:p w14:paraId="18E66DF4" w14:textId="77777777" w:rsidR="00DC6FBB" w:rsidRDefault="00DC6FBB" w:rsidP="00DC6FBB">
      <w:pPr>
        <w:pStyle w:val="ListParagraph"/>
      </w:pPr>
    </w:p>
    <w:p w14:paraId="3A8AF419" w14:textId="3F50FDF4" w:rsidR="008169EC" w:rsidRDefault="007A0187" w:rsidP="007A0187">
      <w:pPr>
        <w:pStyle w:val="ListParagraph"/>
        <w:numPr>
          <w:ilvl w:val="0"/>
          <w:numId w:val="27"/>
        </w:numPr>
      </w:pPr>
      <w:r w:rsidRPr="007A0187">
        <w:t xml:space="preserve"> </w:t>
      </w:r>
      <w:r w:rsidR="00DC6FBB">
        <w:t>Setbacks, Yard and Height Exceptions</w:t>
      </w:r>
    </w:p>
    <w:p w14:paraId="7A718B4A" w14:textId="79E711F2" w:rsidR="00DC6FBB" w:rsidRDefault="00DC6FBB" w:rsidP="00DC6FBB">
      <w:pPr>
        <w:pStyle w:val="ListParagraph"/>
        <w:rPr>
          <w:i/>
        </w:rPr>
      </w:pPr>
      <w:r w:rsidRPr="00DC6FBB">
        <w:rPr>
          <w:i/>
          <w:highlight w:val="yellow"/>
        </w:rPr>
        <w:lastRenderedPageBreak/>
        <w:t xml:space="preserve">This is to correct reference to other height limitation as </w:t>
      </w:r>
      <w:r w:rsidR="00790F55">
        <w:rPr>
          <w:i/>
          <w:highlight w:val="yellow"/>
        </w:rPr>
        <w:t xml:space="preserve">“required by </w:t>
      </w:r>
      <w:r w:rsidRPr="00DC6FBB">
        <w:rPr>
          <w:i/>
          <w:highlight w:val="yellow"/>
        </w:rPr>
        <w:t>the State</w:t>
      </w:r>
      <w:r w:rsidR="00790F55">
        <w:rPr>
          <w:i/>
          <w:highlight w:val="yellow"/>
        </w:rPr>
        <w:t>”</w:t>
      </w:r>
      <w:r w:rsidRPr="00DC6FBB">
        <w:rPr>
          <w:i/>
          <w:highlight w:val="yellow"/>
        </w:rPr>
        <w:t xml:space="preserve"> rather than other sections of the ordinance.</w:t>
      </w:r>
    </w:p>
    <w:p w14:paraId="32899588" w14:textId="77777777" w:rsidR="00DC6FBB" w:rsidRPr="00DC6FBB" w:rsidRDefault="00DC6FBB" w:rsidP="00DC6FBB">
      <w:pPr>
        <w:pStyle w:val="ListParagraph"/>
        <w:rPr>
          <w:i/>
        </w:rPr>
      </w:pPr>
    </w:p>
    <w:p w14:paraId="1379B63D" w14:textId="5108AD86" w:rsidR="00DC6FBB" w:rsidRDefault="00DC6FBB" w:rsidP="007A0187">
      <w:pPr>
        <w:pStyle w:val="ListParagraph"/>
        <w:numPr>
          <w:ilvl w:val="0"/>
          <w:numId w:val="27"/>
        </w:numPr>
      </w:pPr>
      <w:r>
        <w:t xml:space="preserve"> Landscaping and Buffering 155.063, 10, H, IV, Table for Incoming Uses</w:t>
      </w:r>
    </w:p>
    <w:p w14:paraId="633A5CD8" w14:textId="7D7500D9" w:rsidR="00DC6FBB" w:rsidRDefault="00DC6FBB" w:rsidP="00DC6FBB">
      <w:pPr>
        <w:pStyle w:val="ListParagraph"/>
        <w:rPr>
          <w:i/>
        </w:rPr>
      </w:pPr>
      <w:r w:rsidRPr="007077C8">
        <w:rPr>
          <w:i/>
          <w:highlight w:val="yellow"/>
        </w:rPr>
        <w:t>This Table is proposed to be altered by adding buffering requirements for incoming subdivision developments:</w:t>
      </w:r>
    </w:p>
    <w:p w14:paraId="6EB86DED" w14:textId="77777777" w:rsidR="007077C8" w:rsidRPr="007077C8" w:rsidRDefault="007077C8" w:rsidP="00DC6FBB">
      <w:pPr>
        <w:pStyle w:val="ListParagraph"/>
        <w:rPr>
          <w:i/>
        </w:rPr>
      </w:pPr>
    </w:p>
    <w:tbl>
      <w:tblPr>
        <w:tblStyle w:val="TableGrid"/>
        <w:tblW w:w="11250" w:type="dxa"/>
        <w:tblInd w:w="-725" w:type="dxa"/>
        <w:tblLayout w:type="fixed"/>
        <w:tblLook w:val="04A0" w:firstRow="1" w:lastRow="0" w:firstColumn="1" w:lastColumn="0" w:noHBand="0" w:noVBand="1"/>
      </w:tblPr>
      <w:tblGrid>
        <w:gridCol w:w="990"/>
        <w:gridCol w:w="1710"/>
        <w:gridCol w:w="1260"/>
        <w:gridCol w:w="1260"/>
        <w:gridCol w:w="1530"/>
        <w:gridCol w:w="1350"/>
        <w:gridCol w:w="900"/>
        <w:gridCol w:w="1170"/>
        <w:gridCol w:w="1080"/>
      </w:tblGrid>
      <w:tr w:rsidR="007077C8" w:rsidRPr="001950A9" w14:paraId="4A746AB1" w14:textId="77777777" w:rsidTr="007077C8">
        <w:tc>
          <w:tcPr>
            <w:tcW w:w="990" w:type="dxa"/>
            <w:vAlign w:val="center"/>
          </w:tcPr>
          <w:p w14:paraId="3C12C086" w14:textId="77777777" w:rsidR="007077C8" w:rsidRPr="001950A9" w:rsidRDefault="007077C8" w:rsidP="00BB06A4">
            <w:pPr>
              <w:spacing w:after="180" w:line="288" w:lineRule="auto"/>
              <w:ind w:right="72"/>
              <w:contextualSpacing/>
              <w:jc w:val="center"/>
              <w:rPr>
                <w:rFonts w:ascii="Arial" w:eastAsia="Calibri" w:hAnsi="Arial" w:cs="Arial"/>
                <w:color w:val="000000"/>
                <w:sz w:val="20"/>
                <w:szCs w:val="20"/>
              </w:rPr>
            </w:pPr>
          </w:p>
        </w:tc>
        <w:tc>
          <w:tcPr>
            <w:tcW w:w="1710" w:type="dxa"/>
          </w:tcPr>
          <w:p w14:paraId="3670B0FE" w14:textId="77777777" w:rsidR="007077C8" w:rsidRDefault="007077C8" w:rsidP="00BB06A4">
            <w:pPr>
              <w:spacing w:after="180" w:line="288" w:lineRule="auto"/>
              <w:contextualSpacing/>
              <w:jc w:val="center"/>
              <w:rPr>
                <w:rFonts w:ascii="Arial" w:eastAsia="Calibri" w:hAnsi="Arial" w:cs="Arial"/>
                <w:color w:val="000000"/>
                <w:sz w:val="20"/>
                <w:szCs w:val="20"/>
              </w:rPr>
            </w:pPr>
          </w:p>
        </w:tc>
        <w:tc>
          <w:tcPr>
            <w:tcW w:w="8550" w:type="dxa"/>
            <w:gridSpan w:val="7"/>
          </w:tcPr>
          <w:p w14:paraId="1C42D1B9" w14:textId="77777777" w:rsidR="007077C8" w:rsidRPr="001950A9" w:rsidRDefault="007077C8" w:rsidP="00BB06A4">
            <w:pPr>
              <w:spacing w:after="180" w:line="288" w:lineRule="auto"/>
              <w:contextualSpacing/>
              <w:jc w:val="center"/>
              <w:rPr>
                <w:rFonts w:ascii="Arial" w:eastAsia="Calibri" w:hAnsi="Arial" w:cs="Arial"/>
                <w:color w:val="000000"/>
                <w:sz w:val="20"/>
                <w:szCs w:val="20"/>
              </w:rPr>
            </w:pPr>
            <w:r>
              <w:rPr>
                <w:rFonts w:ascii="Arial" w:eastAsia="Calibri" w:hAnsi="Arial" w:cs="Arial"/>
                <w:color w:val="000000"/>
                <w:sz w:val="20"/>
                <w:szCs w:val="20"/>
              </w:rPr>
              <w:t>Incoming Use</w:t>
            </w:r>
          </w:p>
        </w:tc>
      </w:tr>
      <w:tr w:rsidR="007077C8" w:rsidRPr="001950A9" w14:paraId="50729BCD" w14:textId="77777777" w:rsidTr="007077C8">
        <w:tc>
          <w:tcPr>
            <w:tcW w:w="990" w:type="dxa"/>
            <w:vMerge w:val="restart"/>
            <w:vAlign w:val="center"/>
          </w:tcPr>
          <w:p w14:paraId="6F2DE2E3" w14:textId="77777777" w:rsidR="007077C8" w:rsidRPr="001950A9" w:rsidRDefault="007077C8" w:rsidP="00BB06A4">
            <w:pPr>
              <w:spacing w:after="180" w:line="288" w:lineRule="auto"/>
              <w:ind w:right="72"/>
              <w:contextualSpacing/>
              <w:jc w:val="center"/>
              <w:rPr>
                <w:rFonts w:ascii="Arial" w:eastAsia="Calibri" w:hAnsi="Arial" w:cs="Arial"/>
                <w:color w:val="000000"/>
                <w:sz w:val="20"/>
                <w:szCs w:val="20"/>
              </w:rPr>
            </w:pPr>
            <w:r w:rsidRPr="001950A9">
              <w:rPr>
                <w:rFonts w:ascii="Arial" w:eastAsia="Calibri" w:hAnsi="Arial" w:cs="Arial"/>
                <w:color w:val="000000"/>
                <w:sz w:val="20"/>
                <w:szCs w:val="20"/>
              </w:rPr>
              <w:t>Existing Use</w:t>
            </w:r>
          </w:p>
        </w:tc>
        <w:tc>
          <w:tcPr>
            <w:tcW w:w="1710" w:type="dxa"/>
          </w:tcPr>
          <w:p w14:paraId="4E660F75" w14:textId="77777777" w:rsidR="007077C8" w:rsidRPr="001950A9" w:rsidRDefault="007077C8" w:rsidP="00BB06A4">
            <w:pPr>
              <w:spacing w:after="180" w:line="288" w:lineRule="auto"/>
              <w:ind w:right="72"/>
              <w:contextualSpacing/>
              <w:jc w:val="both"/>
              <w:rPr>
                <w:rFonts w:ascii="Arial" w:eastAsia="Calibri" w:hAnsi="Arial" w:cs="Arial"/>
                <w:color w:val="000000"/>
                <w:sz w:val="20"/>
                <w:szCs w:val="20"/>
              </w:rPr>
            </w:pPr>
          </w:p>
        </w:tc>
        <w:tc>
          <w:tcPr>
            <w:tcW w:w="1260" w:type="dxa"/>
          </w:tcPr>
          <w:p w14:paraId="3C6BD20C" w14:textId="77777777" w:rsidR="007077C8" w:rsidRPr="001950A9" w:rsidRDefault="007077C8" w:rsidP="00BB06A4">
            <w:pPr>
              <w:spacing w:after="180" w:line="288" w:lineRule="auto"/>
              <w:contextualSpacing/>
              <w:jc w:val="both"/>
              <w:rPr>
                <w:rFonts w:ascii="Arial" w:eastAsia="Calibri" w:hAnsi="Arial" w:cs="Arial"/>
                <w:color w:val="000000"/>
                <w:sz w:val="20"/>
                <w:szCs w:val="20"/>
              </w:rPr>
            </w:pPr>
            <w:r w:rsidRPr="001950A9">
              <w:rPr>
                <w:rFonts w:ascii="Arial" w:eastAsia="Calibri" w:hAnsi="Arial" w:cs="Arial"/>
                <w:color w:val="000000"/>
                <w:sz w:val="20"/>
                <w:szCs w:val="20"/>
              </w:rPr>
              <w:t>Residential</w:t>
            </w:r>
          </w:p>
        </w:tc>
        <w:tc>
          <w:tcPr>
            <w:tcW w:w="1260" w:type="dxa"/>
          </w:tcPr>
          <w:p w14:paraId="0F65E856" w14:textId="77777777" w:rsidR="007077C8" w:rsidRPr="007077C8" w:rsidRDefault="007077C8" w:rsidP="00BB06A4">
            <w:pPr>
              <w:spacing w:after="180" w:line="288" w:lineRule="auto"/>
              <w:contextualSpacing/>
              <w:jc w:val="both"/>
              <w:rPr>
                <w:rFonts w:ascii="Arial" w:eastAsia="Calibri" w:hAnsi="Arial" w:cs="Arial"/>
                <w:color w:val="C00000"/>
                <w:sz w:val="20"/>
                <w:szCs w:val="20"/>
              </w:rPr>
            </w:pPr>
            <w:r w:rsidRPr="007077C8">
              <w:rPr>
                <w:rFonts w:ascii="Arial" w:eastAsia="Calibri" w:hAnsi="Arial" w:cs="Arial"/>
                <w:color w:val="C00000"/>
                <w:sz w:val="20"/>
                <w:szCs w:val="20"/>
              </w:rPr>
              <w:t xml:space="preserve">Residential </w:t>
            </w:r>
          </w:p>
          <w:p w14:paraId="538ED3C7" w14:textId="77777777" w:rsidR="007077C8" w:rsidRPr="007077C8" w:rsidRDefault="007077C8" w:rsidP="00BB06A4">
            <w:pPr>
              <w:spacing w:after="180" w:line="288" w:lineRule="auto"/>
              <w:contextualSpacing/>
              <w:jc w:val="both"/>
              <w:rPr>
                <w:rFonts w:ascii="Arial" w:eastAsia="Calibri" w:hAnsi="Arial" w:cs="Arial"/>
                <w:color w:val="C00000"/>
                <w:sz w:val="20"/>
                <w:szCs w:val="20"/>
              </w:rPr>
            </w:pPr>
            <w:r w:rsidRPr="007077C8">
              <w:rPr>
                <w:rFonts w:ascii="Arial" w:eastAsia="Calibri" w:hAnsi="Arial" w:cs="Arial"/>
                <w:color w:val="C00000"/>
                <w:sz w:val="20"/>
                <w:szCs w:val="20"/>
              </w:rPr>
              <w:t>Subdivision</w:t>
            </w:r>
          </w:p>
        </w:tc>
        <w:tc>
          <w:tcPr>
            <w:tcW w:w="1530" w:type="dxa"/>
          </w:tcPr>
          <w:p w14:paraId="295F5D66" w14:textId="77777777" w:rsidR="007077C8" w:rsidRPr="001950A9" w:rsidRDefault="007077C8" w:rsidP="00BB06A4">
            <w:pPr>
              <w:spacing w:after="180" w:line="288" w:lineRule="auto"/>
              <w:contextualSpacing/>
              <w:jc w:val="both"/>
              <w:rPr>
                <w:rFonts w:ascii="Arial" w:eastAsia="Calibri" w:hAnsi="Arial" w:cs="Arial"/>
                <w:color w:val="000000"/>
                <w:sz w:val="20"/>
                <w:szCs w:val="20"/>
              </w:rPr>
            </w:pPr>
            <w:r w:rsidRPr="001950A9">
              <w:rPr>
                <w:rFonts w:ascii="Arial" w:eastAsia="Calibri" w:hAnsi="Arial" w:cs="Arial"/>
                <w:color w:val="000000"/>
                <w:sz w:val="20"/>
                <w:szCs w:val="20"/>
              </w:rPr>
              <w:t xml:space="preserve">Neighborhood </w:t>
            </w:r>
          </w:p>
          <w:p w14:paraId="4A8EDF4E" w14:textId="77777777" w:rsidR="007077C8" w:rsidRPr="001950A9" w:rsidRDefault="007077C8" w:rsidP="00BB06A4">
            <w:pPr>
              <w:spacing w:after="180" w:line="288" w:lineRule="auto"/>
              <w:contextualSpacing/>
              <w:jc w:val="both"/>
              <w:rPr>
                <w:rFonts w:ascii="Arial" w:eastAsia="Calibri" w:hAnsi="Arial" w:cs="Arial"/>
                <w:color w:val="000000"/>
                <w:sz w:val="20"/>
                <w:szCs w:val="20"/>
              </w:rPr>
            </w:pPr>
            <w:r w:rsidRPr="001950A9">
              <w:rPr>
                <w:rFonts w:ascii="Arial" w:eastAsia="Calibri" w:hAnsi="Arial" w:cs="Arial"/>
                <w:color w:val="000000"/>
                <w:sz w:val="20"/>
                <w:szCs w:val="20"/>
              </w:rPr>
              <w:t>Commercial</w:t>
            </w:r>
          </w:p>
        </w:tc>
        <w:tc>
          <w:tcPr>
            <w:tcW w:w="1350" w:type="dxa"/>
          </w:tcPr>
          <w:p w14:paraId="66199797" w14:textId="77777777" w:rsidR="007077C8" w:rsidRPr="001950A9" w:rsidRDefault="007077C8" w:rsidP="00BB06A4">
            <w:pPr>
              <w:spacing w:after="180" w:line="288" w:lineRule="auto"/>
              <w:contextualSpacing/>
              <w:jc w:val="both"/>
              <w:rPr>
                <w:rFonts w:ascii="Arial" w:eastAsia="Calibri" w:hAnsi="Arial" w:cs="Arial"/>
                <w:color w:val="000000"/>
                <w:sz w:val="20"/>
                <w:szCs w:val="20"/>
              </w:rPr>
            </w:pPr>
            <w:r w:rsidRPr="001950A9">
              <w:rPr>
                <w:rFonts w:ascii="Arial" w:eastAsia="Calibri" w:hAnsi="Arial" w:cs="Arial"/>
                <w:color w:val="000000"/>
                <w:sz w:val="20"/>
                <w:szCs w:val="20"/>
              </w:rPr>
              <w:t>Corridor Commercial</w:t>
            </w:r>
          </w:p>
        </w:tc>
        <w:tc>
          <w:tcPr>
            <w:tcW w:w="900" w:type="dxa"/>
          </w:tcPr>
          <w:p w14:paraId="7ED9570A" w14:textId="77777777" w:rsidR="007077C8" w:rsidRPr="001950A9" w:rsidRDefault="007077C8" w:rsidP="00BB06A4">
            <w:pPr>
              <w:spacing w:after="180" w:line="288" w:lineRule="auto"/>
              <w:contextualSpacing/>
              <w:jc w:val="both"/>
              <w:rPr>
                <w:rFonts w:ascii="Arial" w:eastAsia="Calibri" w:hAnsi="Arial" w:cs="Arial"/>
                <w:color w:val="000000"/>
                <w:sz w:val="20"/>
                <w:szCs w:val="20"/>
              </w:rPr>
            </w:pPr>
            <w:r w:rsidRPr="001950A9">
              <w:rPr>
                <w:rFonts w:ascii="Arial" w:eastAsia="Calibri" w:hAnsi="Arial" w:cs="Arial"/>
                <w:color w:val="000000"/>
                <w:sz w:val="20"/>
                <w:szCs w:val="20"/>
              </w:rPr>
              <w:t>Mixed-Use</w:t>
            </w:r>
          </w:p>
        </w:tc>
        <w:tc>
          <w:tcPr>
            <w:tcW w:w="1170" w:type="dxa"/>
          </w:tcPr>
          <w:p w14:paraId="72ED1D01" w14:textId="77777777" w:rsidR="007077C8" w:rsidRPr="001950A9" w:rsidRDefault="007077C8" w:rsidP="00BB06A4">
            <w:pPr>
              <w:spacing w:after="180" w:line="288" w:lineRule="auto"/>
              <w:contextualSpacing/>
              <w:jc w:val="both"/>
              <w:rPr>
                <w:rFonts w:ascii="Arial" w:eastAsia="Calibri" w:hAnsi="Arial" w:cs="Arial"/>
                <w:color w:val="000000"/>
                <w:sz w:val="20"/>
                <w:szCs w:val="20"/>
              </w:rPr>
            </w:pPr>
            <w:r w:rsidRPr="001950A9">
              <w:rPr>
                <w:rFonts w:ascii="Arial" w:eastAsia="Calibri" w:hAnsi="Arial" w:cs="Arial"/>
                <w:color w:val="000000"/>
                <w:sz w:val="20"/>
                <w:szCs w:val="20"/>
              </w:rPr>
              <w:t>Multi-Unit Residential</w:t>
            </w:r>
          </w:p>
        </w:tc>
        <w:tc>
          <w:tcPr>
            <w:tcW w:w="1080" w:type="dxa"/>
          </w:tcPr>
          <w:p w14:paraId="0D7EB1AB" w14:textId="77777777" w:rsidR="007077C8" w:rsidRPr="001950A9" w:rsidRDefault="007077C8" w:rsidP="00BB06A4">
            <w:pPr>
              <w:spacing w:after="180" w:line="288" w:lineRule="auto"/>
              <w:contextualSpacing/>
              <w:jc w:val="both"/>
              <w:rPr>
                <w:rFonts w:ascii="Arial" w:eastAsia="Calibri" w:hAnsi="Arial" w:cs="Arial"/>
                <w:color w:val="000000"/>
                <w:sz w:val="20"/>
                <w:szCs w:val="20"/>
              </w:rPr>
            </w:pPr>
            <w:r w:rsidRPr="001950A9">
              <w:rPr>
                <w:rFonts w:ascii="Arial" w:eastAsia="Calibri" w:hAnsi="Arial" w:cs="Arial"/>
                <w:color w:val="000000"/>
                <w:sz w:val="20"/>
                <w:szCs w:val="20"/>
              </w:rPr>
              <w:t>Industrial</w:t>
            </w:r>
          </w:p>
        </w:tc>
      </w:tr>
      <w:tr w:rsidR="007077C8" w:rsidRPr="001950A9" w14:paraId="27A82324" w14:textId="77777777" w:rsidTr="007077C8">
        <w:tc>
          <w:tcPr>
            <w:tcW w:w="990" w:type="dxa"/>
            <w:vMerge/>
          </w:tcPr>
          <w:p w14:paraId="57CFE788" w14:textId="77777777" w:rsidR="007077C8" w:rsidRPr="001950A9" w:rsidRDefault="007077C8" w:rsidP="00BB06A4">
            <w:pPr>
              <w:spacing w:after="180" w:line="288" w:lineRule="auto"/>
              <w:ind w:right="72"/>
              <w:contextualSpacing/>
              <w:jc w:val="both"/>
              <w:rPr>
                <w:rFonts w:ascii="Arial" w:eastAsia="Calibri" w:hAnsi="Arial" w:cs="Arial"/>
                <w:color w:val="000000"/>
                <w:sz w:val="20"/>
                <w:szCs w:val="20"/>
              </w:rPr>
            </w:pPr>
          </w:p>
        </w:tc>
        <w:tc>
          <w:tcPr>
            <w:tcW w:w="1710" w:type="dxa"/>
          </w:tcPr>
          <w:p w14:paraId="5DF22100" w14:textId="77777777" w:rsidR="007077C8" w:rsidRPr="001950A9" w:rsidRDefault="007077C8" w:rsidP="00BB06A4">
            <w:pPr>
              <w:spacing w:after="180" w:line="288" w:lineRule="auto"/>
              <w:ind w:right="72"/>
              <w:contextualSpacing/>
              <w:jc w:val="both"/>
              <w:rPr>
                <w:rFonts w:ascii="Arial" w:eastAsia="Calibri" w:hAnsi="Arial" w:cs="Arial"/>
                <w:color w:val="000000"/>
                <w:sz w:val="20"/>
                <w:szCs w:val="20"/>
              </w:rPr>
            </w:pPr>
            <w:r w:rsidRPr="001950A9">
              <w:rPr>
                <w:rFonts w:ascii="Arial" w:eastAsia="Calibri" w:hAnsi="Arial" w:cs="Arial"/>
                <w:color w:val="000000"/>
                <w:sz w:val="20"/>
                <w:szCs w:val="20"/>
              </w:rPr>
              <w:t>Residential</w:t>
            </w:r>
          </w:p>
        </w:tc>
        <w:tc>
          <w:tcPr>
            <w:tcW w:w="1260" w:type="dxa"/>
          </w:tcPr>
          <w:p w14:paraId="2CE8D99D" w14:textId="77777777" w:rsidR="007077C8" w:rsidRPr="001950A9" w:rsidRDefault="007077C8" w:rsidP="00BB06A4">
            <w:pPr>
              <w:spacing w:after="180" w:line="288" w:lineRule="auto"/>
              <w:ind w:right="72"/>
              <w:contextualSpacing/>
              <w:jc w:val="both"/>
              <w:rPr>
                <w:rFonts w:ascii="Arial" w:eastAsia="Calibri" w:hAnsi="Arial" w:cs="Arial"/>
                <w:color w:val="000000"/>
                <w:sz w:val="20"/>
                <w:szCs w:val="20"/>
              </w:rPr>
            </w:pPr>
            <w:r>
              <w:rPr>
                <w:rFonts w:ascii="Arial" w:eastAsia="Calibri" w:hAnsi="Arial" w:cs="Arial"/>
                <w:color w:val="000000"/>
                <w:sz w:val="20"/>
                <w:szCs w:val="20"/>
              </w:rPr>
              <w:t>X</w:t>
            </w:r>
          </w:p>
        </w:tc>
        <w:tc>
          <w:tcPr>
            <w:tcW w:w="1260" w:type="dxa"/>
          </w:tcPr>
          <w:p w14:paraId="7BF122FD" w14:textId="77777777" w:rsidR="007077C8" w:rsidRPr="007077C8" w:rsidRDefault="007077C8" w:rsidP="00BB06A4">
            <w:pPr>
              <w:spacing w:after="180" w:line="288" w:lineRule="auto"/>
              <w:ind w:right="72"/>
              <w:contextualSpacing/>
              <w:jc w:val="both"/>
              <w:rPr>
                <w:rFonts w:ascii="Arial" w:eastAsia="Calibri" w:hAnsi="Arial" w:cs="Arial"/>
                <w:color w:val="C00000"/>
                <w:sz w:val="20"/>
                <w:szCs w:val="20"/>
              </w:rPr>
            </w:pPr>
            <w:r w:rsidRPr="007077C8">
              <w:rPr>
                <w:rFonts w:ascii="Arial" w:eastAsia="Calibri" w:hAnsi="Arial" w:cs="Arial"/>
                <w:color w:val="C00000"/>
                <w:sz w:val="20"/>
                <w:szCs w:val="20"/>
              </w:rPr>
              <w:t>M*</w:t>
            </w:r>
          </w:p>
        </w:tc>
        <w:tc>
          <w:tcPr>
            <w:tcW w:w="1530" w:type="dxa"/>
          </w:tcPr>
          <w:p w14:paraId="6CD844A2" w14:textId="77777777" w:rsidR="007077C8" w:rsidRPr="001950A9" w:rsidRDefault="007077C8" w:rsidP="00BB06A4">
            <w:pPr>
              <w:spacing w:after="180" w:line="288" w:lineRule="auto"/>
              <w:ind w:right="72"/>
              <w:contextualSpacing/>
              <w:jc w:val="both"/>
              <w:rPr>
                <w:rFonts w:ascii="Arial" w:eastAsia="Calibri" w:hAnsi="Arial" w:cs="Arial"/>
                <w:color w:val="000000"/>
                <w:sz w:val="20"/>
                <w:szCs w:val="20"/>
              </w:rPr>
            </w:pPr>
            <w:r>
              <w:rPr>
                <w:rFonts w:ascii="Arial" w:eastAsia="Calibri" w:hAnsi="Arial" w:cs="Arial"/>
                <w:color w:val="000000"/>
                <w:sz w:val="20"/>
                <w:szCs w:val="20"/>
              </w:rPr>
              <w:t>M</w:t>
            </w:r>
          </w:p>
        </w:tc>
        <w:tc>
          <w:tcPr>
            <w:tcW w:w="1350" w:type="dxa"/>
          </w:tcPr>
          <w:p w14:paraId="3FCDFD74" w14:textId="77777777" w:rsidR="007077C8" w:rsidRPr="001950A9" w:rsidRDefault="007077C8" w:rsidP="00BB06A4">
            <w:pPr>
              <w:spacing w:after="180" w:line="288" w:lineRule="auto"/>
              <w:ind w:right="72"/>
              <w:contextualSpacing/>
              <w:jc w:val="both"/>
              <w:rPr>
                <w:rFonts w:ascii="Arial" w:eastAsia="Calibri" w:hAnsi="Arial" w:cs="Arial"/>
                <w:color w:val="000000"/>
                <w:sz w:val="20"/>
                <w:szCs w:val="20"/>
              </w:rPr>
            </w:pPr>
            <w:r>
              <w:rPr>
                <w:rFonts w:ascii="Arial" w:eastAsia="Calibri" w:hAnsi="Arial" w:cs="Arial"/>
                <w:color w:val="000000"/>
                <w:sz w:val="20"/>
                <w:szCs w:val="20"/>
              </w:rPr>
              <w:t>M</w:t>
            </w:r>
          </w:p>
        </w:tc>
        <w:tc>
          <w:tcPr>
            <w:tcW w:w="900" w:type="dxa"/>
          </w:tcPr>
          <w:p w14:paraId="5C8115B1" w14:textId="77777777" w:rsidR="007077C8" w:rsidRPr="001950A9" w:rsidRDefault="007077C8" w:rsidP="00BB06A4">
            <w:pPr>
              <w:spacing w:after="180" w:line="288" w:lineRule="auto"/>
              <w:ind w:right="72"/>
              <w:contextualSpacing/>
              <w:jc w:val="both"/>
              <w:rPr>
                <w:rFonts w:ascii="Arial" w:eastAsia="Calibri" w:hAnsi="Arial" w:cs="Arial"/>
                <w:color w:val="000000"/>
                <w:sz w:val="20"/>
                <w:szCs w:val="20"/>
              </w:rPr>
            </w:pPr>
            <w:r>
              <w:rPr>
                <w:rFonts w:ascii="Arial" w:eastAsia="Calibri" w:hAnsi="Arial" w:cs="Arial"/>
                <w:color w:val="000000"/>
                <w:sz w:val="20"/>
                <w:szCs w:val="20"/>
              </w:rPr>
              <w:t>M</w:t>
            </w:r>
          </w:p>
        </w:tc>
        <w:tc>
          <w:tcPr>
            <w:tcW w:w="1170" w:type="dxa"/>
          </w:tcPr>
          <w:p w14:paraId="5F2A1D3D" w14:textId="77777777" w:rsidR="007077C8" w:rsidRPr="001950A9" w:rsidRDefault="007077C8" w:rsidP="00BB06A4">
            <w:pPr>
              <w:spacing w:after="180" w:line="288" w:lineRule="auto"/>
              <w:ind w:right="72"/>
              <w:contextualSpacing/>
              <w:jc w:val="both"/>
              <w:rPr>
                <w:rFonts w:ascii="Arial" w:eastAsia="Calibri" w:hAnsi="Arial" w:cs="Arial"/>
                <w:color w:val="000000"/>
                <w:sz w:val="20"/>
                <w:szCs w:val="20"/>
              </w:rPr>
            </w:pPr>
            <w:r>
              <w:rPr>
                <w:rFonts w:ascii="Arial" w:eastAsia="Calibri" w:hAnsi="Arial" w:cs="Arial"/>
                <w:color w:val="000000"/>
                <w:sz w:val="20"/>
                <w:szCs w:val="20"/>
              </w:rPr>
              <w:t>M</w:t>
            </w:r>
          </w:p>
        </w:tc>
        <w:tc>
          <w:tcPr>
            <w:tcW w:w="1080" w:type="dxa"/>
          </w:tcPr>
          <w:p w14:paraId="6DB08340" w14:textId="77777777" w:rsidR="007077C8" w:rsidRPr="001950A9" w:rsidRDefault="007077C8" w:rsidP="00BB06A4">
            <w:pPr>
              <w:spacing w:after="180" w:line="288" w:lineRule="auto"/>
              <w:ind w:right="72"/>
              <w:contextualSpacing/>
              <w:jc w:val="both"/>
              <w:rPr>
                <w:rFonts w:ascii="Arial" w:eastAsia="Calibri" w:hAnsi="Arial" w:cs="Arial"/>
                <w:color w:val="000000"/>
                <w:sz w:val="20"/>
                <w:szCs w:val="20"/>
              </w:rPr>
            </w:pPr>
            <w:r>
              <w:rPr>
                <w:rFonts w:ascii="Arial" w:eastAsia="Calibri" w:hAnsi="Arial" w:cs="Arial"/>
                <w:color w:val="000000"/>
                <w:sz w:val="20"/>
                <w:szCs w:val="20"/>
              </w:rPr>
              <w:t>L</w:t>
            </w:r>
          </w:p>
        </w:tc>
      </w:tr>
      <w:tr w:rsidR="007077C8" w14:paraId="6BFC5E1E" w14:textId="77777777" w:rsidTr="007077C8">
        <w:tc>
          <w:tcPr>
            <w:tcW w:w="990" w:type="dxa"/>
            <w:vMerge/>
          </w:tcPr>
          <w:p w14:paraId="7858DD56" w14:textId="77777777" w:rsidR="007077C8" w:rsidRPr="001950A9" w:rsidRDefault="007077C8" w:rsidP="00BB06A4">
            <w:pPr>
              <w:spacing w:after="180" w:line="288" w:lineRule="auto"/>
              <w:ind w:right="72"/>
              <w:contextualSpacing/>
              <w:jc w:val="both"/>
              <w:rPr>
                <w:rFonts w:ascii="Arial" w:eastAsia="Calibri" w:hAnsi="Arial" w:cs="Arial"/>
                <w:color w:val="000000"/>
                <w:sz w:val="20"/>
                <w:szCs w:val="20"/>
              </w:rPr>
            </w:pPr>
          </w:p>
        </w:tc>
        <w:tc>
          <w:tcPr>
            <w:tcW w:w="1710" w:type="dxa"/>
          </w:tcPr>
          <w:p w14:paraId="04303477" w14:textId="77777777" w:rsidR="007077C8" w:rsidRPr="007077C8" w:rsidRDefault="007077C8" w:rsidP="00BB06A4">
            <w:pPr>
              <w:spacing w:after="180" w:line="288" w:lineRule="auto"/>
              <w:ind w:right="72"/>
              <w:contextualSpacing/>
              <w:jc w:val="both"/>
              <w:rPr>
                <w:rFonts w:ascii="Arial" w:eastAsia="Calibri" w:hAnsi="Arial" w:cs="Arial"/>
                <w:color w:val="C00000"/>
                <w:sz w:val="20"/>
                <w:szCs w:val="20"/>
              </w:rPr>
            </w:pPr>
            <w:r w:rsidRPr="007077C8">
              <w:rPr>
                <w:rFonts w:ascii="Arial" w:eastAsia="Calibri" w:hAnsi="Arial" w:cs="Arial"/>
                <w:color w:val="C00000"/>
                <w:sz w:val="20"/>
                <w:szCs w:val="20"/>
              </w:rPr>
              <w:t xml:space="preserve">Residential Subdivision </w:t>
            </w:r>
          </w:p>
        </w:tc>
        <w:tc>
          <w:tcPr>
            <w:tcW w:w="1260" w:type="dxa"/>
          </w:tcPr>
          <w:p w14:paraId="48597566" w14:textId="77777777" w:rsidR="007077C8" w:rsidRPr="007077C8" w:rsidRDefault="007077C8" w:rsidP="00BB06A4">
            <w:pPr>
              <w:spacing w:after="180" w:line="288" w:lineRule="auto"/>
              <w:ind w:right="72"/>
              <w:contextualSpacing/>
              <w:jc w:val="both"/>
              <w:rPr>
                <w:rFonts w:ascii="Arial" w:eastAsia="Calibri" w:hAnsi="Arial" w:cs="Arial"/>
                <w:color w:val="C00000"/>
                <w:sz w:val="20"/>
                <w:szCs w:val="20"/>
              </w:rPr>
            </w:pPr>
          </w:p>
          <w:p w14:paraId="2AF99E6D" w14:textId="77777777" w:rsidR="007077C8" w:rsidRPr="007077C8" w:rsidRDefault="007077C8" w:rsidP="00BB06A4">
            <w:pPr>
              <w:spacing w:after="180" w:line="288" w:lineRule="auto"/>
              <w:ind w:right="72"/>
              <w:contextualSpacing/>
              <w:jc w:val="both"/>
              <w:rPr>
                <w:rFonts w:ascii="Arial" w:eastAsia="Calibri" w:hAnsi="Arial" w:cs="Arial"/>
                <w:color w:val="C00000"/>
                <w:sz w:val="20"/>
                <w:szCs w:val="20"/>
              </w:rPr>
            </w:pPr>
            <w:r w:rsidRPr="007077C8">
              <w:rPr>
                <w:rFonts w:ascii="Arial" w:eastAsia="Calibri" w:hAnsi="Arial" w:cs="Arial"/>
                <w:color w:val="C00000"/>
                <w:sz w:val="20"/>
                <w:szCs w:val="20"/>
              </w:rPr>
              <w:t>X</w:t>
            </w:r>
          </w:p>
          <w:p w14:paraId="453F834E" w14:textId="77777777" w:rsidR="007077C8" w:rsidRPr="007077C8" w:rsidRDefault="007077C8" w:rsidP="00BB06A4">
            <w:pPr>
              <w:spacing w:after="180" w:line="288" w:lineRule="auto"/>
              <w:ind w:right="72"/>
              <w:contextualSpacing/>
              <w:jc w:val="both"/>
              <w:rPr>
                <w:rFonts w:ascii="Arial" w:eastAsia="Calibri" w:hAnsi="Arial" w:cs="Arial"/>
                <w:color w:val="C00000"/>
                <w:sz w:val="20"/>
                <w:szCs w:val="20"/>
              </w:rPr>
            </w:pPr>
          </w:p>
        </w:tc>
        <w:tc>
          <w:tcPr>
            <w:tcW w:w="1260" w:type="dxa"/>
          </w:tcPr>
          <w:p w14:paraId="309D1AA8" w14:textId="77777777" w:rsidR="007077C8" w:rsidRPr="007077C8" w:rsidRDefault="007077C8" w:rsidP="00BB06A4">
            <w:pPr>
              <w:spacing w:after="180" w:line="288" w:lineRule="auto"/>
              <w:ind w:right="72"/>
              <w:contextualSpacing/>
              <w:jc w:val="both"/>
              <w:rPr>
                <w:rFonts w:ascii="Arial" w:eastAsia="Calibri" w:hAnsi="Arial" w:cs="Arial"/>
                <w:color w:val="C00000"/>
                <w:sz w:val="20"/>
                <w:szCs w:val="20"/>
              </w:rPr>
            </w:pPr>
          </w:p>
          <w:p w14:paraId="16147846" w14:textId="77777777" w:rsidR="007077C8" w:rsidRPr="007077C8" w:rsidRDefault="007077C8" w:rsidP="00BB06A4">
            <w:pPr>
              <w:spacing w:after="180" w:line="288" w:lineRule="auto"/>
              <w:ind w:right="72"/>
              <w:contextualSpacing/>
              <w:jc w:val="both"/>
              <w:rPr>
                <w:rFonts w:ascii="Arial" w:eastAsia="Calibri" w:hAnsi="Arial" w:cs="Arial"/>
                <w:color w:val="C00000"/>
                <w:sz w:val="20"/>
                <w:szCs w:val="20"/>
              </w:rPr>
            </w:pPr>
            <w:r w:rsidRPr="007077C8">
              <w:rPr>
                <w:rFonts w:ascii="Arial" w:eastAsia="Calibri" w:hAnsi="Arial" w:cs="Arial"/>
                <w:color w:val="C00000"/>
                <w:sz w:val="20"/>
                <w:szCs w:val="20"/>
              </w:rPr>
              <w:t>M*</w:t>
            </w:r>
          </w:p>
        </w:tc>
        <w:tc>
          <w:tcPr>
            <w:tcW w:w="1530" w:type="dxa"/>
          </w:tcPr>
          <w:p w14:paraId="2A56D5B8" w14:textId="77777777" w:rsidR="007077C8" w:rsidRPr="007077C8" w:rsidRDefault="007077C8" w:rsidP="00BB06A4">
            <w:pPr>
              <w:spacing w:after="180" w:line="288" w:lineRule="auto"/>
              <w:ind w:right="72"/>
              <w:contextualSpacing/>
              <w:jc w:val="both"/>
              <w:rPr>
                <w:rFonts w:ascii="Arial" w:eastAsia="Calibri" w:hAnsi="Arial" w:cs="Arial"/>
                <w:color w:val="C00000"/>
                <w:sz w:val="20"/>
                <w:szCs w:val="20"/>
              </w:rPr>
            </w:pPr>
          </w:p>
          <w:p w14:paraId="6051C7D6" w14:textId="77777777" w:rsidR="007077C8" w:rsidRPr="007077C8" w:rsidRDefault="007077C8" w:rsidP="00BB06A4">
            <w:pPr>
              <w:spacing w:after="180" w:line="288" w:lineRule="auto"/>
              <w:ind w:right="72"/>
              <w:contextualSpacing/>
              <w:jc w:val="both"/>
              <w:rPr>
                <w:rFonts w:ascii="Arial" w:eastAsia="Calibri" w:hAnsi="Arial" w:cs="Arial"/>
                <w:color w:val="C00000"/>
                <w:sz w:val="20"/>
                <w:szCs w:val="20"/>
              </w:rPr>
            </w:pPr>
            <w:r w:rsidRPr="007077C8">
              <w:rPr>
                <w:rFonts w:ascii="Arial" w:eastAsia="Calibri" w:hAnsi="Arial" w:cs="Arial"/>
                <w:color w:val="C00000"/>
                <w:sz w:val="20"/>
                <w:szCs w:val="20"/>
              </w:rPr>
              <w:t>M</w:t>
            </w:r>
          </w:p>
        </w:tc>
        <w:tc>
          <w:tcPr>
            <w:tcW w:w="1350" w:type="dxa"/>
          </w:tcPr>
          <w:p w14:paraId="3C6C4E56" w14:textId="77777777" w:rsidR="007077C8" w:rsidRPr="007077C8" w:rsidRDefault="007077C8" w:rsidP="00BB06A4">
            <w:pPr>
              <w:spacing w:after="180" w:line="288" w:lineRule="auto"/>
              <w:ind w:right="72"/>
              <w:contextualSpacing/>
              <w:jc w:val="both"/>
              <w:rPr>
                <w:rFonts w:ascii="Arial" w:eastAsia="Calibri" w:hAnsi="Arial" w:cs="Arial"/>
                <w:color w:val="C00000"/>
                <w:sz w:val="20"/>
                <w:szCs w:val="20"/>
              </w:rPr>
            </w:pPr>
          </w:p>
          <w:p w14:paraId="2205FACE" w14:textId="77777777" w:rsidR="007077C8" w:rsidRPr="007077C8" w:rsidRDefault="007077C8" w:rsidP="00BB06A4">
            <w:pPr>
              <w:spacing w:after="180" w:line="288" w:lineRule="auto"/>
              <w:ind w:right="72"/>
              <w:contextualSpacing/>
              <w:jc w:val="both"/>
              <w:rPr>
                <w:rFonts w:ascii="Arial" w:eastAsia="Calibri" w:hAnsi="Arial" w:cs="Arial"/>
                <w:color w:val="C00000"/>
                <w:sz w:val="20"/>
                <w:szCs w:val="20"/>
              </w:rPr>
            </w:pPr>
            <w:r w:rsidRPr="007077C8">
              <w:rPr>
                <w:rFonts w:ascii="Arial" w:eastAsia="Calibri" w:hAnsi="Arial" w:cs="Arial"/>
                <w:color w:val="C00000"/>
                <w:sz w:val="20"/>
                <w:szCs w:val="20"/>
              </w:rPr>
              <w:t>M</w:t>
            </w:r>
          </w:p>
        </w:tc>
        <w:tc>
          <w:tcPr>
            <w:tcW w:w="900" w:type="dxa"/>
          </w:tcPr>
          <w:p w14:paraId="5A738833" w14:textId="77777777" w:rsidR="007077C8" w:rsidRPr="007077C8" w:rsidRDefault="007077C8" w:rsidP="00BB06A4">
            <w:pPr>
              <w:spacing w:after="180" w:line="288" w:lineRule="auto"/>
              <w:ind w:right="72"/>
              <w:contextualSpacing/>
              <w:jc w:val="both"/>
              <w:rPr>
                <w:rFonts w:ascii="Arial" w:eastAsia="Calibri" w:hAnsi="Arial" w:cs="Arial"/>
                <w:color w:val="C00000"/>
                <w:sz w:val="20"/>
                <w:szCs w:val="20"/>
              </w:rPr>
            </w:pPr>
          </w:p>
          <w:p w14:paraId="1D3D04CA" w14:textId="77777777" w:rsidR="007077C8" w:rsidRPr="007077C8" w:rsidRDefault="007077C8" w:rsidP="00BB06A4">
            <w:pPr>
              <w:spacing w:after="180" w:line="288" w:lineRule="auto"/>
              <w:ind w:right="72"/>
              <w:contextualSpacing/>
              <w:jc w:val="both"/>
              <w:rPr>
                <w:rFonts w:ascii="Arial" w:eastAsia="Calibri" w:hAnsi="Arial" w:cs="Arial"/>
                <w:color w:val="C00000"/>
                <w:sz w:val="20"/>
                <w:szCs w:val="20"/>
              </w:rPr>
            </w:pPr>
            <w:r w:rsidRPr="007077C8">
              <w:rPr>
                <w:rFonts w:ascii="Arial" w:eastAsia="Calibri" w:hAnsi="Arial" w:cs="Arial"/>
                <w:color w:val="C00000"/>
                <w:sz w:val="20"/>
                <w:szCs w:val="20"/>
              </w:rPr>
              <w:t>M</w:t>
            </w:r>
          </w:p>
        </w:tc>
        <w:tc>
          <w:tcPr>
            <w:tcW w:w="1170" w:type="dxa"/>
          </w:tcPr>
          <w:p w14:paraId="48ED8150" w14:textId="77777777" w:rsidR="007077C8" w:rsidRPr="007077C8" w:rsidRDefault="007077C8" w:rsidP="00BB06A4">
            <w:pPr>
              <w:spacing w:after="180" w:line="288" w:lineRule="auto"/>
              <w:ind w:right="72"/>
              <w:contextualSpacing/>
              <w:jc w:val="both"/>
              <w:rPr>
                <w:rFonts w:ascii="Arial" w:eastAsia="Calibri" w:hAnsi="Arial" w:cs="Arial"/>
                <w:color w:val="C00000"/>
                <w:sz w:val="20"/>
                <w:szCs w:val="20"/>
              </w:rPr>
            </w:pPr>
          </w:p>
          <w:p w14:paraId="5A86C249" w14:textId="77777777" w:rsidR="007077C8" w:rsidRPr="007077C8" w:rsidRDefault="007077C8" w:rsidP="00BB06A4">
            <w:pPr>
              <w:spacing w:after="180" w:line="288" w:lineRule="auto"/>
              <w:ind w:right="72"/>
              <w:contextualSpacing/>
              <w:jc w:val="both"/>
              <w:rPr>
                <w:rFonts w:ascii="Arial" w:eastAsia="Calibri" w:hAnsi="Arial" w:cs="Arial"/>
                <w:color w:val="C00000"/>
                <w:sz w:val="20"/>
                <w:szCs w:val="20"/>
              </w:rPr>
            </w:pPr>
            <w:r w:rsidRPr="007077C8">
              <w:rPr>
                <w:rFonts w:ascii="Arial" w:eastAsia="Calibri" w:hAnsi="Arial" w:cs="Arial"/>
                <w:color w:val="C00000"/>
                <w:sz w:val="20"/>
                <w:szCs w:val="20"/>
              </w:rPr>
              <w:t>M</w:t>
            </w:r>
          </w:p>
        </w:tc>
        <w:tc>
          <w:tcPr>
            <w:tcW w:w="1080" w:type="dxa"/>
          </w:tcPr>
          <w:p w14:paraId="7ED85DC1" w14:textId="77777777" w:rsidR="007077C8" w:rsidRPr="007077C8" w:rsidRDefault="007077C8" w:rsidP="00BB06A4">
            <w:pPr>
              <w:spacing w:after="180" w:line="288" w:lineRule="auto"/>
              <w:ind w:right="72"/>
              <w:contextualSpacing/>
              <w:jc w:val="both"/>
              <w:rPr>
                <w:rFonts w:ascii="Arial" w:eastAsia="Calibri" w:hAnsi="Arial" w:cs="Arial"/>
                <w:color w:val="C00000"/>
                <w:sz w:val="20"/>
                <w:szCs w:val="20"/>
              </w:rPr>
            </w:pPr>
          </w:p>
          <w:p w14:paraId="4D91C340" w14:textId="77777777" w:rsidR="007077C8" w:rsidRPr="007077C8" w:rsidRDefault="007077C8" w:rsidP="00BB06A4">
            <w:pPr>
              <w:spacing w:after="180" w:line="288" w:lineRule="auto"/>
              <w:ind w:right="72"/>
              <w:contextualSpacing/>
              <w:jc w:val="both"/>
              <w:rPr>
                <w:rFonts w:ascii="Arial" w:eastAsia="Calibri" w:hAnsi="Arial" w:cs="Arial"/>
                <w:color w:val="C00000"/>
                <w:sz w:val="20"/>
                <w:szCs w:val="20"/>
              </w:rPr>
            </w:pPr>
            <w:r w:rsidRPr="007077C8">
              <w:rPr>
                <w:rFonts w:ascii="Arial" w:eastAsia="Calibri" w:hAnsi="Arial" w:cs="Arial"/>
                <w:color w:val="C00000"/>
                <w:sz w:val="20"/>
                <w:szCs w:val="20"/>
              </w:rPr>
              <w:t>L</w:t>
            </w:r>
          </w:p>
        </w:tc>
      </w:tr>
      <w:tr w:rsidR="007077C8" w:rsidRPr="001950A9" w14:paraId="050D73AD" w14:textId="77777777" w:rsidTr="007077C8">
        <w:tc>
          <w:tcPr>
            <w:tcW w:w="990" w:type="dxa"/>
            <w:vMerge/>
          </w:tcPr>
          <w:p w14:paraId="4BB38601" w14:textId="77777777" w:rsidR="007077C8" w:rsidRPr="001950A9" w:rsidRDefault="007077C8" w:rsidP="00BB06A4">
            <w:pPr>
              <w:spacing w:after="180" w:line="288" w:lineRule="auto"/>
              <w:ind w:right="72"/>
              <w:contextualSpacing/>
              <w:jc w:val="both"/>
              <w:rPr>
                <w:rFonts w:ascii="Arial" w:eastAsia="Calibri" w:hAnsi="Arial" w:cs="Arial"/>
                <w:color w:val="000000"/>
                <w:sz w:val="20"/>
                <w:szCs w:val="20"/>
              </w:rPr>
            </w:pPr>
          </w:p>
        </w:tc>
        <w:tc>
          <w:tcPr>
            <w:tcW w:w="1710" w:type="dxa"/>
          </w:tcPr>
          <w:p w14:paraId="4128BDCA" w14:textId="77777777" w:rsidR="007077C8" w:rsidRPr="001950A9" w:rsidRDefault="007077C8" w:rsidP="00BB06A4">
            <w:pPr>
              <w:spacing w:after="180" w:line="288" w:lineRule="auto"/>
              <w:ind w:right="72"/>
              <w:contextualSpacing/>
              <w:jc w:val="both"/>
              <w:rPr>
                <w:rFonts w:ascii="Arial" w:eastAsia="Calibri" w:hAnsi="Arial" w:cs="Arial"/>
                <w:color w:val="000000"/>
                <w:sz w:val="20"/>
                <w:szCs w:val="20"/>
              </w:rPr>
            </w:pPr>
            <w:r w:rsidRPr="001950A9">
              <w:rPr>
                <w:rFonts w:ascii="Arial" w:eastAsia="Calibri" w:hAnsi="Arial" w:cs="Arial"/>
                <w:color w:val="000000"/>
                <w:sz w:val="20"/>
                <w:szCs w:val="20"/>
              </w:rPr>
              <w:t>Neighborhood</w:t>
            </w:r>
          </w:p>
          <w:p w14:paraId="5305B7A9" w14:textId="77777777" w:rsidR="007077C8" w:rsidRPr="001950A9" w:rsidRDefault="007077C8" w:rsidP="00BB06A4">
            <w:pPr>
              <w:spacing w:after="180" w:line="288" w:lineRule="auto"/>
              <w:ind w:right="72"/>
              <w:contextualSpacing/>
              <w:jc w:val="both"/>
              <w:rPr>
                <w:rFonts w:ascii="Arial" w:eastAsia="Calibri" w:hAnsi="Arial" w:cs="Arial"/>
                <w:color w:val="000000"/>
                <w:sz w:val="20"/>
                <w:szCs w:val="20"/>
              </w:rPr>
            </w:pPr>
            <w:r w:rsidRPr="001950A9">
              <w:rPr>
                <w:rFonts w:ascii="Arial" w:eastAsia="Calibri" w:hAnsi="Arial" w:cs="Arial"/>
                <w:color w:val="000000"/>
                <w:sz w:val="20"/>
                <w:szCs w:val="20"/>
              </w:rPr>
              <w:t>Commercial</w:t>
            </w:r>
          </w:p>
        </w:tc>
        <w:tc>
          <w:tcPr>
            <w:tcW w:w="1260" w:type="dxa"/>
          </w:tcPr>
          <w:p w14:paraId="1D63C0F6" w14:textId="77777777" w:rsidR="007077C8" w:rsidRDefault="007077C8" w:rsidP="00BB06A4">
            <w:pPr>
              <w:spacing w:after="180" w:line="288" w:lineRule="auto"/>
              <w:ind w:right="72"/>
              <w:contextualSpacing/>
              <w:jc w:val="both"/>
              <w:rPr>
                <w:rFonts w:ascii="Arial" w:eastAsia="Calibri" w:hAnsi="Arial" w:cs="Arial"/>
                <w:color w:val="000000"/>
                <w:sz w:val="20"/>
                <w:szCs w:val="20"/>
              </w:rPr>
            </w:pPr>
          </w:p>
          <w:p w14:paraId="16EE6CCB" w14:textId="77777777" w:rsidR="007077C8" w:rsidRPr="001950A9" w:rsidRDefault="007077C8" w:rsidP="00BB06A4">
            <w:pPr>
              <w:spacing w:after="180" w:line="288" w:lineRule="auto"/>
              <w:ind w:right="72"/>
              <w:contextualSpacing/>
              <w:jc w:val="both"/>
              <w:rPr>
                <w:rFonts w:ascii="Arial" w:eastAsia="Calibri" w:hAnsi="Arial" w:cs="Arial"/>
                <w:color w:val="000000"/>
                <w:sz w:val="20"/>
                <w:szCs w:val="20"/>
              </w:rPr>
            </w:pPr>
            <w:r>
              <w:rPr>
                <w:rFonts w:ascii="Arial" w:eastAsia="Calibri" w:hAnsi="Arial" w:cs="Arial"/>
                <w:color w:val="000000"/>
                <w:sz w:val="20"/>
                <w:szCs w:val="20"/>
              </w:rPr>
              <w:t>X</w:t>
            </w:r>
          </w:p>
        </w:tc>
        <w:tc>
          <w:tcPr>
            <w:tcW w:w="1260" w:type="dxa"/>
          </w:tcPr>
          <w:p w14:paraId="53D06FE7" w14:textId="77777777" w:rsidR="007077C8" w:rsidRPr="007077C8" w:rsidRDefault="007077C8" w:rsidP="00BB06A4">
            <w:pPr>
              <w:spacing w:after="180" w:line="288" w:lineRule="auto"/>
              <w:ind w:right="72"/>
              <w:contextualSpacing/>
              <w:jc w:val="both"/>
              <w:rPr>
                <w:rFonts w:ascii="Arial" w:eastAsia="Calibri" w:hAnsi="Arial" w:cs="Arial"/>
                <w:color w:val="C00000"/>
                <w:sz w:val="20"/>
                <w:szCs w:val="20"/>
              </w:rPr>
            </w:pPr>
          </w:p>
          <w:p w14:paraId="7E61C7AE" w14:textId="77777777" w:rsidR="007077C8" w:rsidRPr="007077C8" w:rsidRDefault="007077C8" w:rsidP="00BB06A4">
            <w:pPr>
              <w:spacing w:after="180" w:line="288" w:lineRule="auto"/>
              <w:ind w:right="72"/>
              <w:contextualSpacing/>
              <w:jc w:val="both"/>
              <w:rPr>
                <w:rFonts w:ascii="Arial" w:eastAsia="Calibri" w:hAnsi="Arial" w:cs="Arial"/>
                <w:color w:val="C00000"/>
                <w:sz w:val="20"/>
                <w:szCs w:val="20"/>
              </w:rPr>
            </w:pPr>
            <w:r w:rsidRPr="007077C8">
              <w:rPr>
                <w:rFonts w:ascii="Arial" w:eastAsia="Calibri" w:hAnsi="Arial" w:cs="Arial"/>
                <w:color w:val="C00000"/>
                <w:sz w:val="20"/>
                <w:szCs w:val="20"/>
              </w:rPr>
              <w:t>X</w:t>
            </w:r>
          </w:p>
        </w:tc>
        <w:tc>
          <w:tcPr>
            <w:tcW w:w="1530" w:type="dxa"/>
          </w:tcPr>
          <w:p w14:paraId="08366B74" w14:textId="77777777" w:rsidR="007077C8" w:rsidRDefault="007077C8" w:rsidP="00BB06A4">
            <w:pPr>
              <w:spacing w:after="180" w:line="288" w:lineRule="auto"/>
              <w:ind w:right="72"/>
              <w:contextualSpacing/>
              <w:jc w:val="both"/>
              <w:rPr>
                <w:rFonts w:ascii="Arial" w:eastAsia="Calibri" w:hAnsi="Arial" w:cs="Arial"/>
                <w:color w:val="000000"/>
                <w:sz w:val="20"/>
                <w:szCs w:val="20"/>
              </w:rPr>
            </w:pPr>
          </w:p>
          <w:p w14:paraId="2AC503C1" w14:textId="77777777" w:rsidR="007077C8" w:rsidRPr="001950A9" w:rsidRDefault="007077C8" w:rsidP="00BB06A4">
            <w:pPr>
              <w:spacing w:after="180" w:line="288" w:lineRule="auto"/>
              <w:ind w:right="72"/>
              <w:contextualSpacing/>
              <w:jc w:val="both"/>
              <w:rPr>
                <w:rFonts w:ascii="Arial" w:eastAsia="Calibri" w:hAnsi="Arial" w:cs="Arial"/>
                <w:color w:val="000000"/>
                <w:sz w:val="20"/>
                <w:szCs w:val="20"/>
              </w:rPr>
            </w:pPr>
            <w:r>
              <w:rPr>
                <w:rFonts w:ascii="Arial" w:eastAsia="Calibri" w:hAnsi="Arial" w:cs="Arial"/>
                <w:color w:val="000000"/>
                <w:sz w:val="20"/>
                <w:szCs w:val="20"/>
              </w:rPr>
              <w:t>S</w:t>
            </w:r>
          </w:p>
        </w:tc>
        <w:tc>
          <w:tcPr>
            <w:tcW w:w="1350" w:type="dxa"/>
          </w:tcPr>
          <w:p w14:paraId="632DC8F2" w14:textId="77777777" w:rsidR="007077C8" w:rsidRDefault="007077C8" w:rsidP="00BB06A4">
            <w:pPr>
              <w:spacing w:after="180" w:line="288" w:lineRule="auto"/>
              <w:ind w:right="72"/>
              <w:contextualSpacing/>
              <w:jc w:val="both"/>
              <w:rPr>
                <w:rFonts w:ascii="Arial" w:eastAsia="Calibri" w:hAnsi="Arial" w:cs="Arial"/>
                <w:color w:val="000000"/>
                <w:sz w:val="20"/>
                <w:szCs w:val="20"/>
              </w:rPr>
            </w:pPr>
          </w:p>
          <w:p w14:paraId="6E82D0D7" w14:textId="77777777" w:rsidR="007077C8" w:rsidRPr="001950A9" w:rsidRDefault="007077C8" w:rsidP="00BB06A4">
            <w:pPr>
              <w:spacing w:after="180" w:line="288" w:lineRule="auto"/>
              <w:ind w:right="72"/>
              <w:contextualSpacing/>
              <w:jc w:val="both"/>
              <w:rPr>
                <w:rFonts w:ascii="Arial" w:eastAsia="Calibri" w:hAnsi="Arial" w:cs="Arial"/>
                <w:color w:val="000000"/>
                <w:sz w:val="20"/>
                <w:szCs w:val="20"/>
              </w:rPr>
            </w:pPr>
            <w:r>
              <w:rPr>
                <w:rFonts w:ascii="Arial" w:eastAsia="Calibri" w:hAnsi="Arial" w:cs="Arial"/>
                <w:color w:val="000000"/>
                <w:sz w:val="20"/>
                <w:szCs w:val="20"/>
              </w:rPr>
              <w:t>S</w:t>
            </w:r>
          </w:p>
        </w:tc>
        <w:tc>
          <w:tcPr>
            <w:tcW w:w="900" w:type="dxa"/>
          </w:tcPr>
          <w:p w14:paraId="2B92BBA5" w14:textId="77777777" w:rsidR="007077C8" w:rsidRDefault="007077C8" w:rsidP="00BB06A4">
            <w:pPr>
              <w:spacing w:after="180" w:line="288" w:lineRule="auto"/>
              <w:ind w:right="72"/>
              <w:contextualSpacing/>
              <w:jc w:val="both"/>
              <w:rPr>
                <w:rFonts w:ascii="Arial" w:eastAsia="Calibri" w:hAnsi="Arial" w:cs="Arial"/>
                <w:color w:val="000000"/>
                <w:sz w:val="20"/>
                <w:szCs w:val="20"/>
              </w:rPr>
            </w:pPr>
          </w:p>
          <w:p w14:paraId="37358661" w14:textId="77777777" w:rsidR="007077C8" w:rsidRPr="001950A9" w:rsidRDefault="007077C8" w:rsidP="00BB06A4">
            <w:pPr>
              <w:spacing w:after="180" w:line="288" w:lineRule="auto"/>
              <w:ind w:right="72"/>
              <w:contextualSpacing/>
              <w:jc w:val="both"/>
              <w:rPr>
                <w:rFonts w:ascii="Arial" w:eastAsia="Calibri" w:hAnsi="Arial" w:cs="Arial"/>
                <w:color w:val="000000"/>
                <w:sz w:val="20"/>
                <w:szCs w:val="20"/>
              </w:rPr>
            </w:pPr>
            <w:r>
              <w:rPr>
                <w:rFonts w:ascii="Arial" w:eastAsia="Calibri" w:hAnsi="Arial" w:cs="Arial"/>
                <w:color w:val="000000"/>
                <w:sz w:val="20"/>
                <w:szCs w:val="20"/>
              </w:rPr>
              <w:t>S</w:t>
            </w:r>
          </w:p>
        </w:tc>
        <w:tc>
          <w:tcPr>
            <w:tcW w:w="1170" w:type="dxa"/>
          </w:tcPr>
          <w:p w14:paraId="1B70FE1F" w14:textId="77777777" w:rsidR="007077C8" w:rsidRDefault="007077C8" w:rsidP="00BB06A4">
            <w:pPr>
              <w:spacing w:after="180" w:line="288" w:lineRule="auto"/>
              <w:ind w:right="72"/>
              <w:contextualSpacing/>
              <w:jc w:val="both"/>
              <w:rPr>
                <w:rFonts w:ascii="Arial" w:eastAsia="Calibri" w:hAnsi="Arial" w:cs="Arial"/>
                <w:color w:val="000000"/>
                <w:sz w:val="20"/>
                <w:szCs w:val="20"/>
              </w:rPr>
            </w:pPr>
          </w:p>
          <w:p w14:paraId="58D1BEA8" w14:textId="77777777" w:rsidR="007077C8" w:rsidRPr="001950A9" w:rsidRDefault="007077C8" w:rsidP="00BB06A4">
            <w:pPr>
              <w:spacing w:after="180" w:line="288" w:lineRule="auto"/>
              <w:ind w:right="72"/>
              <w:contextualSpacing/>
              <w:jc w:val="both"/>
              <w:rPr>
                <w:rFonts w:ascii="Arial" w:eastAsia="Calibri" w:hAnsi="Arial" w:cs="Arial"/>
                <w:color w:val="000000"/>
                <w:sz w:val="20"/>
                <w:szCs w:val="20"/>
              </w:rPr>
            </w:pPr>
            <w:r>
              <w:rPr>
                <w:rFonts w:ascii="Arial" w:eastAsia="Calibri" w:hAnsi="Arial" w:cs="Arial"/>
                <w:color w:val="000000"/>
                <w:sz w:val="20"/>
                <w:szCs w:val="20"/>
              </w:rPr>
              <w:t>S</w:t>
            </w:r>
          </w:p>
        </w:tc>
        <w:tc>
          <w:tcPr>
            <w:tcW w:w="1080" w:type="dxa"/>
          </w:tcPr>
          <w:p w14:paraId="018C133E" w14:textId="77777777" w:rsidR="007077C8" w:rsidRDefault="007077C8" w:rsidP="00BB06A4">
            <w:pPr>
              <w:spacing w:after="180" w:line="288" w:lineRule="auto"/>
              <w:ind w:right="72"/>
              <w:contextualSpacing/>
              <w:jc w:val="both"/>
              <w:rPr>
                <w:rFonts w:ascii="Arial" w:eastAsia="Calibri" w:hAnsi="Arial" w:cs="Arial"/>
                <w:color w:val="000000"/>
                <w:sz w:val="20"/>
                <w:szCs w:val="20"/>
              </w:rPr>
            </w:pPr>
          </w:p>
          <w:p w14:paraId="75CAEDB0" w14:textId="77777777" w:rsidR="007077C8" w:rsidRPr="001950A9" w:rsidRDefault="007077C8" w:rsidP="00BB06A4">
            <w:pPr>
              <w:spacing w:after="180" w:line="288" w:lineRule="auto"/>
              <w:ind w:right="72"/>
              <w:contextualSpacing/>
              <w:jc w:val="both"/>
              <w:rPr>
                <w:rFonts w:ascii="Arial" w:eastAsia="Calibri" w:hAnsi="Arial" w:cs="Arial"/>
                <w:color w:val="000000"/>
                <w:sz w:val="20"/>
                <w:szCs w:val="20"/>
              </w:rPr>
            </w:pPr>
            <w:r>
              <w:rPr>
                <w:rFonts w:ascii="Arial" w:eastAsia="Calibri" w:hAnsi="Arial" w:cs="Arial"/>
                <w:color w:val="000000"/>
                <w:sz w:val="20"/>
                <w:szCs w:val="20"/>
              </w:rPr>
              <w:t>M</w:t>
            </w:r>
          </w:p>
        </w:tc>
      </w:tr>
      <w:tr w:rsidR="007077C8" w:rsidRPr="001950A9" w14:paraId="549B469A" w14:textId="77777777" w:rsidTr="007077C8">
        <w:tc>
          <w:tcPr>
            <w:tcW w:w="990" w:type="dxa"/>
            <w:vMerge/>
          </w:tcPr>
          <w:p w14:paraId="701B60BA" w14:textId="77777777" w:rsidR="007077C8" w:rsidRPr="001950A9" w:rsidRDefault="007077C8" w:rsidP="00BB06A4">
            <w:pPr>
              <w:spacing w:after="180" w:line="288" w:lineRule="auto"/>
              <w:ind w:right="72"/>
              <w:contextualSpacing/>
              <w:jc w:val="both"/>
              <w:rPr>
                <w:rFonts w:ascii="Arial" w:eastAsia="Calibri" w:hAnsi="Arial" w:cs="Arial"/>
                <w:color w:val="000000"/>
                <w:sz w:val="20"/>
                <w:szCs w:val="20"/>
              </w:rPr>
            </w:pPr>
          </w:p>
        </w:tc>
        <w:tc>
          <w:tcPr>
            <w:tcW w:w="1710" w:type="dxa"/>
          </w:tcPr>
          <w:p w14:paraId="655AB834" w14:textId="77777777" w:rsidR="007077C8" w:rsidRPr="001950A9" w:rsidRDefault="007077C8" w:rsidP="00BB06A4">
            <w:pPr>
              <w:spacing w:after="180" w:line="288" w:lineRule="auto"/>
              <w:ind w:right="72"/>
              <w:contextualSpacing/>
              <w:jc w:val="both"/>
              <w:rPr>
                <w:rFonts w:ascii="Arial" w:eastAsia="Calibri" w:hAnsi="Arial" w:cs="Arial"/>
                <w:color w:val="000000"/>
                <w:sz w:val="20"/>
                <w:szCs w:val="20"/>
              </w:rPr>
            </w:pPr>
            <w:r w:rsidRPr="001950A9">
              <w:rPr>
                <w:rFonts w:ascii="Arial" w:eastAsia="Calibri" w:hAnsi="Arial" w:cs="Arial"/>
                <w:color w:val="000000"/>
                <w:sz w:val="20"/>
                <w:szCs w:val="20"/>
              </w:rPr>
              <w:t>Corridor Commercial</w:t>
            </w:r>
          </w:p>
        </w:tc>
        <w:tc>
          <w:tcPr>
            <w:tcW w:w="1260" w:type="dxa"/>
          </w:tcPr>
          <w:p w14:paraId="64598DD0" w14:textId="77777777" w:rsidR="007077C8" w:rsidRDefault="007077C8" w:rsidP="00BB06A4">
            <w:pPr>
              <w:spacing w:after="180" w:line="288" w:lineRule="auto"/>
              <w:ind w:right="72"/>
              <w:contextualSpacing/>
              <w:jc w:val="both"/>
              <w:rPr>
                <w:rFonts w:ascii="Arial" w:eastAsia="Calibri" w:hAnsi="Arial" w:cs="Arial"/>
                <w:color w:val="000000"/>
                <w:sz w:val="20"/>
                <w:szCs w:val="20"/>
              </w:rPr>
            </w:pPr>
          </w:p>
          <w:p w14:paraId="5AA2461E" w14:textId="77777777" w:rsidR="007077C8" w:rsidRPr="001950A9" w:rsidRDefault="007077C8" w:rsidP="00BB06A4">
            <w:pPr>
              <w:spacing w:after="180" w:line="288" w:lineRule="auto"/>
              <w:ind w:right="72"/>
              <w:contextualSpacing/>
              <w:jc w:val="both"/>
              <w:rPr>
                <w:rFonts w:ascii="Arial" w:eastAsia="Calibri" w:hAnsi="Arial" w:cs="Arial"/>
                <w:color w:val="000000"/>
                <w:sz w:val="20"/>
                <w:szCs w:val="20"/>
              </w:rPr>
            </w:pPr>
            <w:r>
              <w:rPr>
                <w:rFonts w:ascii="Arial" w:eastAsia="Calibri" w:hAnsi="Arial" w:cs="Arial"/>
                <w:color w:val="000000"/>
                <w:sz w:val="20"/>
                <w:szCs w:val="20"/>
              </w:rPr>
              <w:t>X</w:t>
            </w:r>
          </w:p>
        </w:tc>
        <w:tc>
          <w:tcPr>
            <w:tcW w:w="1260" w:type="dxa"/>
          </w:tcPr>
          <w:p w14:paraId="1E68D9C6" w14:textId="77777777" w:rsidR="007077C8" w:rsidRPr="007077C8" w:rsidRDefault="007077C8" w:rsidP="00BB06A4">
            <w:pPr>
              <w:spacing w:after="180" w:line="288" w:lineRule="auto"/>
              <w:ind w:right="72"/>
              <w:contextualSpacing/>
              <w:jc w:val="both"/>
              <w:rPr>
                <w:rFonts w:ascii="Arial" w:eastAsia="Calibri" w:hAnsi="Arial" w:cs="Arial"/>
                <w:color w:val="C00000"/>
                <w:sz w:val="20"/>
                <w:szCs w:val="20"/>
              </w:rPr>
            </w:pPr>
          </w:p>
          <w:p w14:paraId="3777317C" w14:textId="77777777" w:rsidR="007077C8" w:rsidRPr="007077C8" w:rsidRDefault="007077C8" w:rsidP="00BB06A4">
            <w:pPr>
              <w:spacing w:after="180" w:line="288" w:lineRule="auto"/>
              <w:ind w:right="72"/>
              <w:contextualSpacing/>
              <w:jc w:val="both"/>
              <w:rPr>
                <w:rFonts w:ascii="Arial" w:eastAsia="Calibri" w:hAnsi="Arial" w:cs="Arial"/>
                <w:color w:val="C00000"/>
                <w:sz w:val="20"/>
                <w:szCs w:val="20"/>
              </w:rPr>
            </w:pPr>
            <w:r w:rsidRPr="007077C8">
              <w:rPr>
                <w:rFonts w:ascii="Arial" w:eastAsia="Calibri" w:hAnsi="Arial" w:cs="Arial"/>
                <w:color w:val="C00000"/>
                <w:sz w:val="20"/>
                <w:szCs w:val="20"/>
              </w:rPr>
              <w:t>X</w:t>
            </w:r>
          </w:p>
        </w:tc>
        <w:tc>
          <w:tcPr>
            <w:tcW w:w="1530" w:type="dxa"/>
          </w:tcPr>
          <w:p w14:paraId="72B2307E" w14:textId="77777777" w:rsidR="007077C8" w:rsidRDefault="007077C8" w:rsidP="00BB06A4">
            <w:pPr>
              <w:spacing w:after="180" w:line="288" w:lineRule="auto"/>
              <w:ind w:right="72"/>
              <w:contextualSpacing/>
              <w:jc w:val="both"/>
              <w:rPr>
                <w:rFonts w:ascii="Arial" w:eastAsia="Calibri" w:hAnsi="Arial" w:cs="Arial"/>
                <w:color w:val="000000"/>
                <w:sz w:val="20"/>
                <w:szCs w:val="20"/>
              </w:rPr>
            </w:pPr>
          </w:p>
          <w:p w14:paraId="38FB58CC" w14:textId="77777777" w:rsidR="007077C8" w:rsidRPr="001950A9" w:rsidRDefault="007077C8" w:rsidP="00BB06A4">
            <w:pPr>
              <w:spacing w:after="180" w:line="288" w:lineRule="auto"/>
              <w:ind w:right="72"/>
              <w:contextualSpacing/>
              <w:jc w:val="both"/>
              <w:rPr>
                <w:rFonts w:ascii="Arial" w:eastAsia="Calibri" w:hAnsi="Arial" w:cs="Arial"/>
                <w:color w:val="000000"/>
                <w:sz w:val="20"/>
                <w:szCs w:val="20"/>
              </w:rPr>
            </w:pPr>
            <w:r>
              <w:rPr>
                <w:rFonts w:ascii="Arial" w:eastAsia="Calibri" w:hAnsi="Arial" w:cs="Arial"/>
                <w:color w:val="000000"/>
                <w:sz w:val="20"/>
                <w:szCs w:val="20"/>
              </w:rPr>
              <w:t>S</w:t>
            </w:r>
          </w:p>
        </w:tc>
        <w:tc>
          <w:tcPr>
            <w:tcW w:w="1350" w:type="dxa"/>
          </w:tcPr>
          <w:p w14:paraId="1D8A49E0" w14:textId="77777777" w:rsidR="007077C8" w:rsidRDefault="007077C8" w:rsidP="00BB06A4">
            <w:pPr>
              <w:spacing w:after="180" w:line="288" w:lineRule="auto"/>
              <w:ind w:right="72"/>
              <w:contextualSpacing/>
              <w:jc w:val="both"/>
              <w:rPr>
                <w:rFonts w:ascii="Arial" w:eastAsia="Calibri" w:hAnsi="Arial" w:cs="Arial"/>
                <w:color w:val="000000"/>
                <w:sz w:val="20"/>
                <w:szCs w:val="20"/>
              </w:rPr>
            </w:pPr>
          </w:p>
          <w:p w14:paraId="5D40DFF4" w14:textId="77777777" w:rsidR="007077C8" w:rsidRPr="001950A9" w:rsidRDefault="007077C8" w:rsidP="00BB06A4">
            <w:pPr>
              <w:spacing w:after="180" w:line="288" w:lineRule="auto"/>
              <w:ind w:right="72"/>
              <w:contextualSpacing/>
              <w:jc w:val="both"/>
              <w:rPr>
                <w:rFonts w:ascii="Arial" w:eastAsia="Calibri" w:hAnsi="Arial" w:cs="Arial"/>
                <w:color w:val="000000"/>
                <w:sz w:val="20"/>
                <w:szCs w:val="20"/>
              </w:rPr>
            </w:pPr>
            <w:r>
              <w:rPr>
                <w:rFonts w:ascii="Arial" w:eastAsia="Calibri" w:hAnsi="Arial" w:cs="Arial"/>
                <w:color w:val="000000"/>
                <w:sz w:val="20"/>
                <w:szCs w:val="20"/>
              </w:rPr>
              <w:t>S</w:t>
            </w:r>
          </w:p>
        </w:tc>
        <w:tc>
          <w:tcPr>
            <w:tcW w:w="900" w:type="dxa"/>
          </w:tcPr>
          <w:p w14:paraId="1CDC7BB8" w14:textId="77777777" w:rsidR="007077C8" w:rsidRDefault="007077C8" w:rsidP="00BB06A4">
            <w:pPr>
              <w:spacing w:after="180" w:line="288" w:lineRule="auto"/>
              <w:ind w:right="72"/>
              <w:contextualSpacing/>
              <w:jc w:val="both"/>
              <w:rPr>
                <w:rFonts w:ascii="Arial" w:eastAsia="Calibri" w:hAnsi="Arial" w:cs="Arial"/>
                <w:color w:val="000000"/>
                <w:sz w:val="20"/>
                <w:szCs w:val="20"/>
              </w:rPr>
            </w:pPr>
          </w:p>
          <w:p w14:paraId="518300C8" w14:textId="77777777" w:rsidR="007077C8" w:rsidRPr="001950A9" w:rsidRDefault="007077C8" w:rsidP="00BB06A4">
            <w:pPr>
              <w:spacing w:after="180" w:line="288" w:lineRule="auto"/>
              <w:ind w:right="72"/>
              <w:contextualSpacing/>
              <w:jc w:val="both"/>
              <w:rPr>
                <w:rFonts w:ascii="Arial" w:eastAsia="Calibri" w:hAnsi="Arial" w:cs="Arial"/>
                <w:color w:val="000000"/>
                <w:sz w:val="20"/>
                <w:szCs w:val="20"/>
              </w:rPr>
            </w:pPr>
            <w:r>
              <w:rPr>
                <w:rFonts w:ascii="Arial" w:eastAsia="Calibri" w:hAnsi="Arial" w:cs="Arial"/>
                <w:color w:val="000000"/>
                <w:sz w:val="20"/>
                <w:szCs w:val="20"/>
              </w:rPr>
              <w:t>M</w:t>
            </w:r>
          </w:p>
        </w:tc>
        <w:tc>
          <w:tcPr>
            <w:tcW w:w="1170" w:type="dxa"/>
          </w:tcPr>
          <w:p w14:paraId="29C1E8AD" w14:textId="77777777" w:rsidR="007077C8" w:rsidRDefault="007077C8" w:rsidP="00BB06A4">
            <w:pPr>
              <w:spacing w:after="180" w:line="288" w:lineRule="auto"/>
              <w:ind w:right="72"/>
              <w:contextualSpacing/>
              <w:jc w:val="both"/>
              <w:rPr>
                <w:rFonts w:ascii="Arial" w:eastAsia="Calibri" w:hAnsi="Arial" w:cs="Arial"/>
                <w:color w:val="000000"/>
                <w:sz w:val="20"/>
                <w:szCs w:val="20"/>
              </w:rPr>
            </w:pPr>
          </w:p>
          <w:p w14:paraId="0F07FD88" w14:textId="77777777" w:rsidR="007077C8" w:rsidRPr="001950A9" w:rsidRDefault="007077C8" w:rsidP="00BB06A4">
            <w:pPr>
              <w:spacing w:after="180" w:line="288" w:lineRule="auto"/>
              <w:ind w:right="72"/>
              <w:contextualSpacing/>
              <w:jc w:val="both"/>
              <w:rPr>
                <w:rFonts w:ascii="Arial" w:eastAsia="Calibri" w:hAnsi="Arial" w:cs="Arial"/>
                <w:color w:val="000000"/>
                <w:sz w:val="20"/>
                <w:szCs w:val="20"/>
              </w:rPr>
            </w:pPr>
            <w:r>
              <w:rPr>
                <w:rFonts w:ascii="Arial" w:eastAsia="Calibri" w:hAnsi="Arial" w:cs="Arial"/>
                <w:color w:val="000000"/>
                <w:sz w:val="20"/>
                <w:szCs w:val="20"/>
              </w:rPr>
              <w:t>M</w:t>
            </w:r>
          </w:p>
        </w:tc>
        <w:tc>
          <w:tcPr>
            <w:tcW w:w="1080" w:type="dxa"/>
          </w:tcPr>
          <w:p w14:paraId="4096053A" w14:textId="77777777" w:rsidR="007077C8" w:rsidRDefault="007077C8" w:rsidP="00BB06A4">
            <w:pPr>
              <w:spacing w:after="180" w:line="288" w:lineRule="auto"/>
              <w:ind w:right="72"/>
              <w:contextualSpacing/>
              <w:jc w:val="both"/>
              <w:rPr>
                <w:rFonts w:ascii="Arial" w:eastAsia="Calibri" w:hAnsi="Arial" w:cs="Arial"/>
                <w:color w:val="000000"/>
                <w:sz w:val="20"/>
                <w:szCs w:val="20"/>
              </w:rPr>
            </w:pPr>
          </w:p>
          <w:p w14:paraId="56534C19" w14:textId="77777777" w:rsidR="007077C8" w:rsidRPr="001950A9" w:rsidRDefault="007077C8" w:rsidP="00BB06A4">
            <w:pPr>
              <w:spacing w:after="180" w:line="288" w:lineRule="auto"/>
              <w:ind w:right="72"/>
              <w:contextualSpacing/>
              <w:jc w:val="both"/>
              <w:rPr>
                <w:rFonts w:ascii="Arial" w:eastAsia="Calibri" w:hAnsi="Arial" w:cs="Arial"/>
                <w:color w:val="000000"/>
                <w:sz w:val="20"/>
                <w:szCs w:val="20"/>
              </w:rPr>
            </w:pPr>
            <w:r>
              <w:rPr>
                <w:rFonts w:ascii="Arial" w:eastAsia="Calibri" w:hAnsi="Arial" w:cs="Arial"/>
                <w:color w:val="000000"/>
                <w:sz w:val="20"/>
                <w:szCs w:val="20"/>
              </w:rPr>
              <w:t>S</w:t>
            </w:r>
          </w:p>
        </w:tc>
      </w:tr>
      <w:tr w:rsidR="007077C8" w:rsidRPr="001950A9" w14:paraId="76052B5B" w14:textId="77777777" w:rsidTr="007077C8">
        <w:tc>
          <w:tcPr>
            <w:tcW w:w="990" w:type="dxa"/>
            <w:vMerge/>
          </w:tcPr>
          <w:p w14:paraId="63F074E2" w14:textId="77777777" w:rsidR="007077C8" w:rsidRPr="001950A9" w:rsidRDefault="007077C8" w:rsidP="00BB06A4">
            <w:pPr>
              <w:spacing w:after="180" w:line="288" w:lineRule="auto"/>
              <w:ind w:right="72"/>
              <w:contextualSpacing/>
              <w:jc w:val="both"/>
              <w:rPr>
                <w:rFonts w:ascii="Arial" w:eastAsia="Calibri" w:hAnsi="Arial" w:cs="Arial"/>
                <w:color w:val="000000"/>
                <w:sz w:val="20"/>
                <w:szCs w:val="20"/>
              </w:rPr>
            </w:pPr>
          </w:p>
        </w:tc>
        <w:tc>
          <w:tcPr>
            <w:tcW w:w="1710" w:type="dxa"/>
          </w:tcPr>
          <w:p w14:paraId="1AC0F45F" w14:textId="77777777" w:rsidR="007077C8" w:rsidRPr="001950A9" w:rsidRDefault="007077C8" w:rsidP="00BB06A4">
            <w:pPr>
              <w:spacing w:after="180" w:line="288" w:lineRule="auto"/>
              <w:ind w:right="72"/>
              <w:contextualSpacing/>
              <w:jc w:val="both"/>
              <w:rPr>
                <w:rFonts w:ascii="Arial" w:eastAsia="Calibri" w:hAnsi="Arial" w:cs="Arial"/>
                <w:color w:val="000000"/>
                <w:sz w:val="20"/>
                <w:szCs w:val="20"/>
              </w:rPr>
            </w:pPr>
            <w:r w:rsidRPr="001950A9">
              <w:rPr>
                <w:rFonts w:ascii="Arial" w:eastAsia="Calibri" w:hAnsi="Arial" w:cs="Arial"/>
                <w:color w:val="000000"/>
                <w:sz w:val="20"/>
                <w:szCs w:val="20"/>
              </w:rPr>
              <w:t>Mixed-Use</w:t>
            </w:r>
          </w:p>
        </w:tc>
        <w:tc>
          <w:tcPr>
            <w:tcW w:w="1260" w:type="dxa"/>
          </w:tcPr>
          <w:p w14:paraId="776B940F" w14:textId="77777777" w:rsidR="007077C8" w:rsidRPr="001950A9" w:rsidRDefault="007077C8" w:rsidP="00BB06A4">
            <w:pPr>
              <w:spacing w:after="180" w:line="288" w:lineRule="auto"/>
              <w:ind w:right="72"/>
              <w:contextualSpacing/>
              <w:jc w:val="both"/>
              <w:rPr>
                <w:rFonts w:ascii="Arial" w:eastAsia="Calibri" w:hAnsi="Arial" w:cs="Arial"/>
                <w:color w:val="000000"/>
                <w:sz w:val="20"/>
                <w:szCs w:val="20"/>
              </w:rPr>
            </w:pPr>
            <w:r>
              <w:rPr>
                <w:rFonts w:ascii="Arial" w:eastAsia="Calibri" w:hAnsi="Arial" w:cs="Arial"/>
                <w:color w:val="000000"/>
                <w:sz w:val="20"/>
                <w:szCs w:val="20"/>
              </w:rPr>
              <w:t>X</w:t>
            </w:r>
          </w:p>
        </w:tc>
        <w:tc>
          <w:tcPr>
            <w:tcW w:w="1260" w:type="dxa"/>
          </w:tcPr>
          <w:p w14:paraId="751C0273" w14:textId="77777777" w:rsidR="007077C8" w:rsidRPr="007077C8" w:rsidRDefault="007077C8" w:rsidP="00BB06A4">
            <w:pPr>
              <w:spacing w:after="180" w:line="288" w:lineRule="auto"/>
              <w:ind w:right="72"/>
              <w:contextualSpacing/>
              <w:jc w:val="both"/>
              <w:rPr>
                <w:rFonts w:ascii="Arial" w:eastAsia="Calibri" w:hAnsi="Arial" w:cs="Arial"/>
                <w:color w:val="C00000"/>
                <w:sz w:val="20"/>
                <w:szCs w:val="20"/>
              </w:rPr>
            </w:pPr>
            <w:r w:rsidRPr="007077C8">
              <w:rPr>
                <w:rFonts w:ascii="Arial" w:eastAsia="Calibri" w:hAnsi="Arial" w:cs="Arial"/>
                <w:color w:val="C00000"/>
                <w:sz w:val="20"/>
                <w:szCs w:val="20"/>
              </w:rPr>
              <w:t>X</w:t>
            </w:r>
          </w:p>
        </w:tc>
        <w:tc>
          <w:tcPr>
            <w:tcW w:w="1530" w:type="dxa"/>
          </w:tcPr>
          <w:p w14:paraId="4E96F17C" w14:textId="77777777" w:rsidR="007077C8" w:rsidRPr="001950A9" w:rsidRDefault="007077C8" w:rsidP="00BB06A4">
            <w:pPr>
              <w:spacing w:after="180" w:line="288" w:lineRule="auto"/>
              <w:ind w:right="72"/>
              <w:contextualSpacing/>
              <w:jc w:val="both"/>
              <w:rPr>
                <w:rFonts w:ascii="Arial" w:eastAsia="Calibri" w:hAnsi="Arial" w:cs="Arial"/>
                <w:color w:val="000000"/>
                <w:sz w:val="20"/>
                <w:szCs w:val="20"/>
              </w:rPr>
            </w:pPr>
            <w:r>
              <w:rPr>
                <w:rFonts w:ascii="Arial" w:eastAsia="Calibri" w:hAnsi="Arial" w:cs="Arial"/>
                <w:color w:val="000000"/>
                <w:sz w:val="20"/>
                <w:szCs w:val="20"/>
              </w:rPr>
              <w:t>S</w:t>
            </w:r>
          </w:p>
        </w:tc>
        <w:tc>
          <w:tcPr>
            <w:tcW w:w="1350" w:type="dxa"/>
          </w:tcPr>
          <w:p w14:paraId="0FBAF7B1" w14:textId="77777777" w:rsidR="007077C8" w:rsidRPr="001950A9" w:rsidRDefault="007077C8" w:rsidP="00BB06A4">
            <w:pPr>
              <w:spacing w:after="180" w:line="288" w:lineRule="auto"/>
              <w:ind w:right="72"/>
              <w:contextualSpacing/>
              <w:jc w:val="both"/>
              <w:rPr>
                <w:rFonts w:ascii="Arial" w:eastAsia="Calibri" w:hAnsi="Arial" w:cs="Arial"/>
                <w:color w:val="000000"/>
                <w:sz w:val="20"/>
                <w:szCs w:val="20"/>
              </w:rPr>
            </w:pPr>
            <w:r>
              <w:rPr>
                <w:rFonts w:ascii="Arial" w:eastAsia="Calibri" w:hAnsi="Arial" w:cs="Arial"/>
                <w:color w:val="000000"/>
                <w:sz w:val="20"/>
                <w:szCs w:val="20"/>
              </w:rPr>
              <w:t>M</w:t>
            </w:r>
          </w:p>
        </w:tc>
        <w:tc>
          <w:tcPr>
            <w:tcW w:w="900" w:type="dxa"/>
          </w:tcPr>
          <w:p w14:paraId="12BD0C62" w14:textId="77777777" w:rsidR="007077C8" w:rsidRPr="001950A9" w:rsidRDefault="007077C8" w:rsidP="00BB06A4">
            <w:pPr>
              <w:spacing w:after="180" w:line="288" w:lineRule="auto"/>
              <w:ind w:right="72"/>
              <w:contextualSpacing/>
              <w:jc w:val="both"/>
              <w:rPr>
                <w:rFonts w:ascii="Arial" w:eastAsia="Calibri" w:hAnsi="Arial" w:cs="Arial"/>
                <w:color w:val="000000"/>
                <w:sz w:val="20"/>
                <w:szCs w:val="20"/>
              </w:rPr>
            </w:pPr>
            <w:r>
              <w:rPr>
                <w:rFonts w:ascii="Arial" w:eastAsia="Calibri" w:hAnsi="Arial" w:cs="Arial"/>
                <w:color w:val="000000"/>
                <w:sz w:val="20"/>
                <w:szCs w:val="20"/>
              </w:rPr>
              <w:t>S</w:t>
            </w:r>
          </w:p>
        </w:tc>
        <w:tc>
          <w:tcPr>
            <w:tcW w:w="1170" w:type="dxa"/>
          </w:tcPr>
          <w:p w14:paraId="7990BF39" w14:textId="77777777" w:rsidR="007077C8" w:rsidRPr="001950A9" w:rsidRDefault="007077C8" w:rsidP="00BB06A4">
            <w:pPr>
              <w:spacing w:after="180" w:line="288" w:lineRule="auto"/>
              <w:ind w:right="72"/>
              <w:contextualSpacing/>
              <w:jc w:val="both"/>
              <w:rPr>
                <w:rFonts w:ascii="Arial" w:eastAsia="Calibri" w:hAnsi="Arial" w:cs="Arial"/>
                <w:color w:val="000000"/>
                <w:sz w:val="20"/>
                <w:szCs w:val="20"/>
              </w:rPr>
            </w:pPr>
            <w:r>
              <w:rPr>
                <w:rFonts w:ascii="Arial" w:eastAsia="Calibri" w:hAnsi="Arial" w:cs="Arial"/>
                <w:color w:val="000000"/>
                <w:sz w:val="20"/>
                <w:szCs w:val="20"/>
              </w:rPr>
              <w:t>S</w:t>
            </w:r>
          </w:p>
        </w:tc>
        <w:tc>
          <w:tcPr>
            <w:tcW w:w="1080" w:type="dxa"/>
          </w:tcPr>
          <w:p w14:paraId="4104F3AE" w14:textId="77777777" w:rsidR="007077C8" w:rsidRPr="001950A9" w:rsidRDefault="007077C8" w:rsidP="00BB06A4">
            <w:pPr>
              <w:spacing w:after="180" w:line="288" w:lineRule="auto"/>
              <w:ind w:right="72"/>
              <w:contextualSpacing/>
              <w:jc w:val="both"/>
              <w:rPr>
                <w:rFonts w:ascii="Arial" w:eastAsia="Calibri" w:hAnsi="Arial" w:cs="Arial"/>
                <w:color w:val="000000"/>
                <w:sz w:val="20"/>
                <w:szCs w:val="20"/>
              </w:rPr>
            </w:pPr>
            <w:r>
              <w:rPr>
                <w:rFonts w:ascii="Arial" w:eastAsia="Calibri" w:hAnsi="Arial" w:cs="Arial"/>
                <w:color w:val="000000"/>
                <w:sz w:val="20"/>
                <w:szCs w:val="20"/>
              </w:rPr>
              <w:t>M</w:t>
            </w:r>
          </w:p>
        </w:tc>
      </w:tr>
    </w:tbl>
    <w:p w14:paraId="2B4FD02E" w14:textId="77777777" w:rsidR="00BE68E0" w:rsidRDefault="00BE68E0" w:rsidP="00BE68E0">
      <w:pPr>
        <w:pStyle w:val="ListParagraph"/>
      </w:pPr>
    </w:p>
    <w:p w14:paraId="2D03AEA0" w14:textId="77777777" w:rsidR="00BE68E0" w:rsidRDefault="00BE68E0" w:rsidP="00BE68E0">
      <w:pPr>
        <w:pStyle w:val="ListParagraph"/>
      </w:pPr>
    </w:p>
    <w:p w14:paraId="40DD1B81" w14:textId="0DC8F5B9" w:rsidR="00DC6FBB" w:rsidRDefault="007077C8" w:rsidP="007A0187">
      <w:pPr>
        <w:pStyle w:val="ListParagraph"/>
        <w:numPr>
          <w:ilvl w:val="0"/>
          <w:numId w:val="27"/>
        </w:numPr>
      </w:pPr>
      <w:r>
        <w:t>Fence, Appurtenant Structures, and Screening 155.064, 1, E, F, &amp; G</w:t>
      </w:r>
    </w:p>
    <w:p w14:paraId="5D699C2C" w14:textId="77777777" w:rsidR="00BE68E0" w:rsidRDefault="007077C8" w:rsidP="00BE68E0">
      <w:pPr>
        <w:pStyle w:val="ListParagraph"/>
        <w:rPr>
          <w:i/>
        </w:rPr>
      </w:pPr>
      <w:r w:rsidRPr="00BE68E0">
        <w:rPr>
          <w:i/>
          <w:highlight w:val="yellow"/>
        </w:rPr>
        <w:t>Adding language to protect interpretations from unique or new uses and re-number</w:t>
      </w:r>
      <w:r w:rsidR="00BE68E0" w:rsidRPr="00BE68E0">
        <w:rPr>
          <w:i/>
          <w:highlight w:val="yellow"/>
        </w:rPr>
        <w:t>.</w:t>
      </w:r>
    </w:p>
    <w:p w14:paraId="4CA9951B" w14:textId="77777777" w:rsidR="003535A2" w:rsidRPr="00BE68E0" w:rsidRDefault="003535A2" w:rsidP="00BE68E0">
      <w:pPr>
        <w:pStyle w:val="ListParagraph"/>
        <w:rPr>
          <w:i/>
        </w:rPr>
      </w:pPr>
    </w:p>
    <w:p w14:paraId="7187727A" w14:textId="3D2CC628" w:rsidR="007077C8" w:rsidRDefault="007077C8" w:rsidP="007A0187">
      <w:pPr>
        <w:pStyle w:val="ListParagraph"/>
        <w:numPr>
          <w:ilvl w:val="0"/>
          <w:numId w:val="27"/>
        </w:numPr>
      </w:pPr>
      <w:r>
        <w:t xml:space="preserve"> </w:t>
      </w:r>
      <w:r w:rsidR="00BE68E0">
        <w:t>Signs 155.065, 2, J &amp; K</w:t>
      </w:r>
    </w:p>
    <w:p w14:paraId="01E805A2" w14:textId="0ECEC261" w:rsidR="00BE68E0" w:rsidRDefault="00BE68E0" w:rsidP="00BE68E0">
      <w:pPr>
        <w:pStyle w:val="ListParagraph"/>
        <w:rPr>
          <w:i/>
        </w:rPr>
      </w:pPr>
      <w:r w:rsidRPr="00BE68E0">
        <w:rPr>
          <w:i/>
          <w:highlight w:val="yellow"/>
        </w:rPr>
        <w:t>Correct by deleting two bullets in wrong section of ordinance.</w:t>
      </w:r>
    </w:p>
    <w:p w14:paraId="66A1EF46" w14:textId="77777777" w:rsidR="00BE68E0" w:rsidRPr="00BE68E0" w:rsidRDefault="00BE68E0" w:rsidP="00BE68E0">
      <w:pPr>
        <w:pStyle w:val="ListParagraph"/>
        <w:rPr>
          <w:i/>
        </w:rPr>
      </w:pPr>
    </w:p>
    <w:p w14:paraId="014EEA20" w14:textId="4B78715E" w:rsidR="00BE68E0" w:rsidRDefault="00BE68E0" w:rsidP="007A0187">
      <w:pPr>
        <w:pStyle w:val="ListParagraph"/>
        <w:numPr>
          <w:ilvl w:val="0"/>
          <w:numId w:val="27"/>
        </w:numPr>
      </w:pPr>
      <w:r>
        <w:t>Signs 155.065, 16, A</w:t>
      </w:r>
    </w:p>
    <w:p w14:paraId="6D654AB6" w14:textId="60E34F45" w:rsidR="00BE68E0" w:rsidRDefault="00BE68E0" w:rsidP="00BE68E0">
      <w:pPr>
        <w:pStyle w:val="ListParagraph"/>
        <w:rPr>
          <w:i/>
        </w:rPr>
      </w:pPr>
      <w:r w:rsidRPr="00BE68E0">
        <w:rPr>
          <w:i/>
          <w:highlight w:val="yellow"/>
        </w:rPr>
        <w:t>Adding provisions to speak to temporary si</w:t>
      </w:r>
      <w:r w:rsidR="00F370E2">
        <w:rPr>
          <w:i/>
          <w:highlight w:val="yellow"/>
        </w:rPr>
        <w:t>g</w:t>
      </w:r>
      <w:r w:rsidRPr="00BE68E0">
        <w:rPr>
          <w:i/>
          <w:highlight w:val="yellow"/>
        </w:rPr>
        <w:t>ns in the Historic District which were not previously addressed.</w:t>
      </w:r>
    </w:p>
    <w:p w14:paraId="4AC59060" w14:textId="77777777" w:rsidR="006E64B5" w:rsidRPr="00BE68E0" w:rsidRDefault="006E64B5" w:rsidP="00BE68E0">
      <w:pPr>
        <w:pStyle w:val="ListParagraph"/>
        <w:rPr>
          <w:i/>
        </w:rPr>
      </w:pPr>
    </w:p>
    <w:p w14:paraId="0577BF12" w14:textId="0C222A51" w:rsidR="00BE68E0" w:rsidRDefault="006E64B5" w:rsidP="007A0187">
      <w:pPr>
        <w:pStyle w:val="ListParagraph"/>
        <w:numPr>
          <w:ilvl w:val="0"/>
          <w:numId w:val="27"/>
        </w:numPr>
      </w:pPr>
      <w:r>
        <w:t>Parking and Loading, Off-Street 155.066, 6, A</w:t>
      </w:r>
    </w:p>
    <w:p w14:paraId="4AA3E201" w14:textId="0543BA37" w:rsidR="006E64B5" w:rsidRDefault="006E64B5" w:rsidP="006E64B5">
      <w:pPr>
        <w:pStyle w:val="ListParagraph"/>
        <w:rPr>
          <w:i/>
        </w:rPr>
      </w:pPr>
      <w:r w:rsidRPr="006E64B5">
        <w:rPr>
          <w:i/>
          <w:highlight w:val="yellow"/>
        </w:rPr>
        <w:t>Adding specific requirements for permitted parking area surfaces permitted.</w:t>
      </w:r>
    </w:p>
    <w:p w14:paraId="4C77980F" w14:textId="77777777" w:rsidR="009A5A72" w:rsidRPr="006E64B5" w:rsidRDefault="009A5A72" w:rsidP="006E64B5">
      <w:pPr>
        <w:pStyle w:val="ListParagraph"/>
        <w:rPr>
          <w:i/>
        </w:rPr>
      </w:pPr>
    </w:p>
    <w:p w14:paraId="124B7F7D" w14:textId="18409449" w:rsidR="006E64B5" w:rsidRDefault="006E64B5" w:rsidP="007A0187">
      <w:pPr>
        <w:pStyle w:val="ListParagraph"/>
        <w:numPr>
          <w:ilvl w:val="0"/>
          <w:numId w:val="27"/>
        </w:numPr>
      </w:pPr>
      <w:r>
        <w:t>Application for Primary Approval 155.071</w:t>
      </w:r>
    </w:p>
    <w:p w14:paraId="21B96129" w14:textId="187E9DC7" w:rsidR="009A5A72" w:rsidRDefault="009A5A72" w:rsidP="009A5A72">
      <w:pPr>
        <w:pStyle w:val="ListParagraph"/>
        <w:rPr>
          <w:i/>
        </w:rPr>
      </w:pPr>
      <w:r w:rsidRPr="009A5A72">
        <w:rPr>
          <w:i/>
          <w:highlight w:val="yellow"/>
        </w:rPr>
        <w:t>This is a format correction only.</w:t>
      </w:r>
    </w:p>
    <w:p w14:paraId="4915E6D6" w14:textId="77777777" w:rsidR="009A5A72" w:rsidRPr="009A5A72" w:rsidRDefault="009A5A72" w:rsidP="009A5A72">
      <w:pPr>
        <w:pStyle w:val="ListParagraph"/>
        <w:rPr>
          <w:i/>
        </w:rPr>
      </w:pPr>
    </w:p>
    <w:p w14:paraId="7741203C" w14:textId="6C3160FD" w:rsidR="009A5A72" w:rsidRDefault="009A5A72" w:rsidP="007A0187">
      <w:pPr>
        <w:pStyle w:val="ListParagraph"/>
        <w:numPr>
          <w:ilvl w:val="0"/>
          <w:numId w:val="27"/>
        </w:numPr>
      </w:pPr>
      <w:r>
        <w:t>Platted Lot Combination for Permitting &amp; Construction Purposes 155.080</w:t>
      </w:r>
    </w:p>
    <w:p w14:paraId="744E6754" w14:textId="68457DC6" w:rsidR="009A5A72" w:rsidRDefault="009A5A72" w:rsidP="009A5A72">
      <w:pPr>
        <w:pStyle w:val="ListParagraph"/>
        <w:rPr>
          <w:i/>
        </w:rPr>
      </w:pPr>
      <w:r w:rsidRPr="009A5A72">
        <w:rPr>
          <w:i/>
          <w:highlight w:val="yellow"/>
        </w:rPr>
        <w:t xml:space="preserve">Adding language to add Owner’s Association for commercial and industrial platting.  Previously only </w:t>
      </w:r>
      <w:proofErr w:type="gramStart"/>
      <w:r w:rsidRPr="009A5A72">
        <w:rPr>
          <w:i/>
          <w:highlight w:val="yellow"/>
        </w:rPr>
        <w:t>Home Owners</w:t>
      </w:r>
      <w:proofErr w:type="gramEnd"/>
      <w:r w:rsidRPr="009A5A72">
        <w:rPr>
          <w:i/>
          <w:highlight w:val="yellow"/>
        </w:rPr>
        <w:t xml:space="preserve"> Associations (HOA)</w:t>
      </w:r>
      <w:r>
        <w:rPr>
          <w:i/>
          <w:highlight w:val="yellow"/>
        </w:rPr>
        <w:t xml:space="preserve"> </w:t>
      </w:r>
      <w:r w:rsidRPr="009A5A72">
        <w:rPr>
          <w:i/>
          <w:highlight w:val="yellow"/>
        </w:rPr>
        <w:t>were included.</w:t>
      </w:r>
    </w:p>
    <w:p w14:paraId="2EDD0957" w14:textId="77777777" w:rsidR="00B455AB" w:rsidRDefault="00B455AB" w:rsidP="009A5A72">
      <w:pPr>
        <w:pStyle w:val="ListParagraph"/>
        <w:rPr>
          <w:i/>
        </w:rPr>
      </w:pPr>
    </w:p>
    <w:p w14:paraId="20CA17BC" w14:textId="77777777" w:rsidR="003535A2" w:rsidRDefault="003535A2" w:rsidP="009A5A72">
      <w:pPr>
        <w:pStyle w:val="ListParagraph"/>
        <w:rPr>
          <w:i/>
        </w:rPr>
      </w:pPr>
    </w:p>
    <w:p w14:paraId="03FD427F" w14:textId="77777777" w:rsidR="003535A2" w:rsidRDefault="003535A2" w:rsidP="009A5A72">
      <w:pPr>
        <w:pStyle w:val="ListParagraph"/>
        <w:rPr>
          <w:i/>
        </w:rPr>
      </w:pPr>
    </w:p>
    <w:p w14:paraId="25ECA248" w14:textId="77777777" w:rsidR="003535A2" w:rsidRPr="009A5A72" w:rsidRDefault="003535A2" w:rsidP="009A5A72">
      <w:pPr>
        <w:pStyle w:val="ListParagraph"/>
        <w:rPr>
          <w:i/>
        </w:rPr>
      </w:pPr>
    </w:p>
    <w:p w14:paraId="23115D34" w14:textId="3DB62DBD" w:rsidR="009A5A72" w:rsidRDefault="009A5A72" w:rsidP="007A0187">
      <w:pPr>
        <w:pStyle w:val="ListParagraph"/>
        <w:numPr>
          <w:ilvl w:val="0"/>
          <w:numId w:val="27"/>
        </w:numPr>
      </w:pPr>
      <w:r>
        <w:t xml:space="preserve"> Development Plan Approval 155.083, 6 &amp; 7</w:t>
      </w:r>
    </w:p>
    <w:p w14:paraId="7B799054" w14:textId="4F4CE906" w:rsidR="00FA2522" w:rsidRDefault="009A5A72" w:rsidP="00B455AB">
      <w:pPr>
        <w:pStyle w:val="ListParagraph"/>
        <w:rPr>
          <w:i/>
          <w:highlight w:val="yellow"/>
        </w:rPr>
      </w:pPr>
      <w:r w:rsidRPr="00B455AB">
        <w:rPr>
          <w:i/>
          <w:highlight w:val="yellow"/>
        </w:rPr>
        <w:t xml:space="preserve">This change </w:t>
      </w:r>
      <w:r w:rsidR="00034ECE">
        <w:rPr>
          <w:i/>
          <w:highlight w:val="yellow"/>
        </w:rPr>
        <w:t>will</w:t>
      </w:r>
      <w:r w:rsidR="009A14BE" w:rsidRPr="00B455AB">
        <w:rPr>
          <w:i/>
          <w:highlight w:val="yellow"/>
        </w:rPr>
        <w:t xml:space="preserve"> require applicants to provide findings when waivers and/or modifications are requested.  This is to address applicants filing deficient plans without good cause.  Findings require them to justify the requested modifications / waivers. </w:t>
      </w:r>
    </w:p>
    <w:p w14:paraId="3DCEDA49" w14:textId="77777777" w:rsidR="00034ECE" w:rsidRPr="00B455AB" w:rsidRDefault="00034ECE" w:rsidP="00B455AB">
      <w:pPr>
        <w:pStyle w:val="ListParagraph"/>
        <w:rPr>
          <w:i/>
          <w:highlight w:val="yellow"/>
        </w:rPr>
      </w:pPr>
    </w:p>
    <w:p w14:paraId="41D1F627" w14:textId="057BE3BB" w:rsidR="00B455AB" w:rsidRDefault="00034ECE" w:rsidP="00617954">
      <w:pPr>
        <w:pStyle w:val="ListParagraph"/>
        <w:numPr>
          <w:ilvl w:val="0"/>
          <w:numId w:val="27"/>
        </w:numPr>
      </w:pPr>
      <w:r w:rsidRPr="00034ECE">
        <w:t xml:space="preserve">Variances </w:t>
      </w:r>
      <w:r>
        <w:t>155.093, 2, A</w:t>
      </w:r>
    </w:p>
    <w:p w14:paraId="5CE2D7C1" w14:textId="021A7B14" w:rsidR="00034ECE" w:rsidRDefault="00034ECE" w:rsidP="00034ECE">
      <w:pPr>
        <w:pStyle w:val="ListParagraph"/>
        <w:rPr>
          <w:i/>
        </w:rPr>
      </w:pPr>
      <w:r w:rsidRPr="00034ECE">
        <w:rPr>
          <w:i/>
          <w:highlight w:val="yellow"/>
        </w:rPr>
        <w:t>This change is to reference the ability of the Plan Commission to grant modification</w:t>
      </w:r>
      <w:r w:rsidR="003535A2">
        <w:rPr>
          <w:i/>
          <w:highlight w:val="yellow"/>
        </w:rPr>
        <w:t>s</w:t>
      </w:r>
      <w:r w:rsidRPr="00034ECE">
        <w:rPr>
          <w:i/>
          <w:highlight w:val="yellow"/>
        </w:rPr>
        <w:t xml:space="preserve"> and / or waivers.</w:t>
      </w:r>
    </w:p>
    <w:p w14:paraId="2A09E30B" w14:textId="77777777" w:rsidR="0023583B" w:rsidRPr="00034ECE" w:rsidRDefault="0023583B" w:rsidP="00034ECE">
      <w:pPr>
        <w:pStyle w:val="ListParagraph"/>
        <w:rPr>
          <w:i/>
        </w:rPr>
      </w:pPr>
    </w:p>
    <w:p w14:paraId="7C0A9A50" w14:textId="493A5606" w:rsidR="00034ECE" w:rsidRDefault="00034ECE" w:rsidP="00617954">
      <w:pPr>
        <w:pStyle w:val="ListParagraph"/>
        <w:numPr>
          <w:ilvl w:val="0"/>
          <w:numId w:val="27"/>
        </w:numPr>
      </w:pPr>
      <w:r>
        <w:t>Conditional Uses</w:t>
      </w:r>
      <w:r w:rsidR="0023583B">
        <w:t xml:space="preserve"> 155.094, 3, P, iii, 4</w:t>
      </w:r>
    </w:p>
    <w:p w14:paraId="24115D70" w14:textId="31DDEE40" w:rsidR="0023583B" w:rsidRDefault="0023583B" w:rsidP="0023583B">
      <w:pPr>
        <w:pStyle w:val="ListParagraph"/>
        <w:rPr>
          <w:i/>
        </w:rPr>
      </w:pPr>
      <w:r w:rsidRPr="0023583B">
        <w:rPr>
          <w:i/>
          <w:highlight w:val="yellow"/>
        </w:rPr>
        <w:t>This section refers to schools and is proposed to be deleted as it is not needed.</w:t>
      </w:r>
    </w:p>
    <w:p w14:paraId="72A3A347" w14:textId="77777777" w:rsidR="00B63277" w:rsidRPr="0023583B" w:rsidRDefault="00B63277" w:rsidP="0023583B">
      <w:pPr>
        <w:pStyle w:val="ListParagraph"/>
        <w:rPr>
          <w:i/>
        </w:rPr>
      </w:pPr>
    </w:p>
    <w:p w14:paraId="5E02F0D4" w14:textId="4185A2D6" w:rsidR="0023583B" w:rsidRDefault="0023583B" w:rsidP="00617954">
      <w:pPr>
        <w:pStyle w:val="ListParagraph"/>
        <w:numPr>
          <w:ilvl w:val="0"/>
          <w:numId w:val="27"/>
        </w:numPr>
      </w:pPr>
      <w:r>
        <w:t>Design Standards for Residential Accessory Structures 155.102, 1, A</w:t>
      </w:r>
    </w:p>
    <w:p w14:paraId="5857F602" w14:textId="1DB63889" w:rsidR="0023583B" w:rsidRDefault="0023583B" w:rsidP="00B63277">
      <w:pPr>
        <w:pStyle w:val="ListParagraph"/>
        <w:rPr>
          <w:i/>
        </w:rPr>
      </w:pPr>
      <w:r w:rsidRPr="00B63277">
        <w:rPr>
          <w:i/>
          <w:highlight w:val="yellow"/>
        </w:rPr>
        <w:t>Adding language to require compatibility with primary structure</w:t>
      </w:r>
      <w:r w:rsidR="00B63277" w:rsidRPr="00B63277">
        <w:rPr>
          <w:i/>
          <w:highlight w:val="yellow"/>
        </w:rPr>
        <w:t>.</w:t>
      </w:r>
    </w:p>
    <w:p w14:paraId="4E8D81A6" w14:textId="77777777" w:rsidR="00B63277" w:rsidRPr="00B63277" w:rsidRDefault="00B63277" w:rsidP="00B63277">
      <w:pPr>
        <w:pStyle w:val="ListParagraph"/>
        <w:rPr>
          <w:i/>
        </w:rPr>
      </w:pPr>
    </w:p>
    <w:p w14:paraId="41BC09E3" w14:textId="77777777" w:rsidR="00B63277" w:rsidRPr="00B63277" w:rsidRDefault="00B63277" w:rsidP="00B63277">
      <w:pPr>
        <w:pStyle w:val="ListParagraph"/>
        <w:numPr>
          <w:ilvl w:val="0"/>
          <w:numId w:val="27"/>
        </w:numPr>
      </w:pPr>
      <w:r w:rsidRPr="00B63277">
        <w:t>Design Standards for Residential Accessory Structures 155.102, 1, A</w:t>
      </w:r>
    </w:p>
    <w:p w14:paraId="7D82E61D" w14:textId="767ACF72" w:rsidR="00B63277" w:rsidRPr="00B63277" w:rsidRDefault="00B63277" w:rsidP="00B63277">
      <w:pPr>
        <w:pStyle w:val="ListParagraph"/>
        <w:rPr>
          <w:i/>
        </w:rPr>
      </w:pPr>
      <w:r w:rsidRPr="00B63277">
        <w:rPr>
          <w:i/>
          <w:highlight w:val="yellow"/>
        </w:rPr>
        <w:t>This change reduces design standards required for large accessory structures such as percentages of materials.</w:t>
      </w:r>
    </w:p>
    <w:p w14:paraId="3D5269EB" w14:textId="21C2F068" w:rsidR="00B63277" w:rsidRPr="00034ECE" w:rsidRDefault="00B63277" w:rsidP="00B63277">
      <w:pPr>
        <w:pStyle w:val="ListParagraph"/>
      </w:pPr>
      <w:r>
        <w:t xml:space="preserve"> </w:t>
      </w:r>
    </w:p>
    <w:p w14:paraId="48C947E8" w14:textId="77777777" w:rsidR="00EF7DE4" w:rsidRDefault="00EF7DE4" w:rsidP="00EF7DE4"/>
    <w:sectPr w:rsidR="00EF7DE4" w:rsidSect="003820DE">
      <w:footerReference w:type="even" r:id="rId9"/>
      <w:footerReference w:type="default" r:id="rId10"/>
      <w:pgSz w:w="12240" w:h="15840" w:code="1"/>
      <w:pgMar w:top="180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8DB37" w14:textId="77777777" w:rsidR="000B192B" w:rsidRDefault="000B192B" w:rsidP="00785540">
      <w:pPr>
        <w:spacing w:before="0"/>
      </w:pPr>
      <w:r>
        <w:separator/>
      </w:r>
    </w:p>
  </w:endnote>
  <w:endnote w:type="continuationSeparator" w:id="0">
    <w:p w14:paraId="655CACB5" w14:textId="77777777" w:rsidR="000B192B" w:rsidRDefault="000B192B" w:rsidP="0078554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FFBD5" w14:textId="77777777" w:rsidR="000B192B" w:rsidRDefault="000B192B">
    <w:pPr>
      <w:pStyle w:val="Footer"/>
      <w:framePr w:wrap="around" w:vAnchor="text" w:hAnchor="margin" w:xAlign="center" w:y="1"/>
    </w:pPr>
    <w:r>
      <w:fldChar w:fldCharType="begin"/>
    </w:r>
    <w:r>
      <w:instrText xml:space="preserve">PAGE  </w:instrText>
    </w:r>
    <w:r>
      <w:fldChar w:fldCharType="separate"/>
    </w:r>
    <w:r>
      <w:rPr>
        <w:noProof/>
      </w:rPr>
      <w:t>1</w:t>
    </w:r>
    <w:r>
      <w:fldChar w:fldCharType="end"/>
    </w:r>
  </w:p>
  <w:p w14:paraId="2D0D0441" w14:textId="77777777" w:rsidR="000B192B" w:rsidRDefault="000B192B">
    <w:pPr>
      <w:pStyle w:val="Footer"/>
    </w:pPr>
  </w:p>
  <w:p w14:paraId="6768FE6A" w14:textId="77777777" w:rsidR="000B192B" w:rsidRDefault="000B19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335F9" w14:textId="77777777" w:rsidR="000B192B" w:rsidRDefault="000B192B">
    <w:pPr>
      <w:pStyle w:val="Footer"/>
    </w:pPr>
    <w:r>
      <w:fldChar w:fldCharType="begin"/>
    </w:r>
    <w:r>
      <w:instrText xml:space="preserve"> PAGE </w:instrText>
    </w:r>
    <w:r>
      <w:fldChar w:fldCharType="separate"/>
    </w:r>
    <w:r w:rsidR="003535A2">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A6C67" w14:textId="77777777" w:rsidR="000B192B" w:rsidRDefault="000B192B" w:rsidP="00785540">
      <w:pPr>
        <w:spacing w:before="0"/>
      </w:pPr>
      <w:r>
        <w:separator/>
      </w:r>
    </w:p>
  </w:footnote>
  <w:footnote w:type="continuationSeparator" w:id="0">
    <w:p w14:paraId="5262F4E4" w14:textId="77777777" w:rsidR="000B192B" w:rsidRDefault="000B192B" w:rsidP="0078554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078A6"/>
    <w:multiLevelType w:val="hybridMultilevel"/>
    <w:tmpl w:val="C4D49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46FBA"/>
    <w:multiLevelType w:val="hybridMultilevel"/>
    <w:tmpl w:val="1C125190"/>
    <w:lvl w:ilvl="0" w:tplc="0409001B">
      <w:start w:val="1"/>
      <w:numFmt w:val="lowerRoman"/>
      <w:lvlText w:val="%1."/>
      <w:lvlJc w:val="righ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15:restartNumberingAfterBreak="0">
    <w:nsid w:val="07CB1722"/>
    <w:multiLevelType w:val="hybridMultilevel"/>
    <w:tmpl w:val="E792825E"/>
    <w:lvl w:ilvl="0" w:tplc="0409001B">
      <w:start w:val="1"/>
      <w:numFmt w:val="low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02D49"/>
    <w:multiLevelType w:val="hybridMultilevel"/>
    <w:tmpl w:val="2D3EF0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47BA9"/>
    <w:multiLevelType w:val="hybridMultilevel"/>
    <w:tmpl w:val="ED4E07A6"/>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9773D37"/>
    <w:multiLevelType w:val="hybridMultilevel"/>
    <w:tmpl w:val="72F8F2F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E74BD"/>
    <w:multiLevelType w:val="hybridMultilevel"/>
    <w:tmpl w:val="3DE29AC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45C7F"/>
    <w:multiLevelType w:val="hybridMultilevel"/>
    <w:tmpl w:val="656A10A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8A7D8D"/>
    <w:multiLevelType w:val="hybridMultilevel"/>
    <w:tmpl w:val="3538FD6C"/>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AD3403"/>
    <w:multiLevelType w:val="hybridMultilevel"/>
    <w:tmpl w:val="45869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910F6"/>
    <w:multiLevelType w:val="hybridMultilevel"/>
    <w:tmpl w:val="D59ECD26"/>
    <w:lvl w:ilvl="0" w:tplc="78E42C92">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225A8"/>
    <w:multiLevelType w:val="hybridMultilevel"/>
    <w:tmpl w:val="C4D49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A77E46"/>
    <w:multiLevelType w:val="hybridMultilevel"/>
    <w:tmpl w:val="9AF084B6"/>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E9118F"/>
    <w:multiLevelType w:val="hybridMultilevel"/>
    <w:tmpl w:val="9A647D8C"/>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0C779F"/>
    <w:multiLevelType w:val="hybridMultilevel"/>
    <w:tmpl w:val="52E692C8"/>
    <w:lvl w:ilvl="0" w:tplc="530C70E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8923AF"/>
    <w:multiLevelType w:val="multilevel"/>
    <w:tmpl w:val="32ECEEC6"/>
    <w:lvl w:ilvl="0">
      <w:start w:val="1"/>
      <w:numFmt w:val="decimal"/>
      <w:lvlText w:val="%1)"/>
      <w:lvlJc w:val="left"/>
      <w:pPr>
        <w:ind w:left="360" w:hanging="360"/>
      </w:pPr>
      <w:rPr>
        <w:b/>
      </w:rPr>
    </w:lvl>
    <w:lvl w:ilvl="1">
      <w:start w:val="1"/>
      <w:numFmt w:val="decimal"/>
      <w:lvlText w:val="%2."/>
      <w:lvlJc w:val="left"/>
      <w:pPr>
        <w:ind w:left="630" w:hanging="360"/>
      </w:pPr>
      <w:rPr>
        <w:rFonts w:hint="default"/>
        <w:strike w:val="0"/>
        <w:color w:val="000000" w:themeColor="text1"/>
      </w:r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AA8572A"/>
    <w:multiLevelType w:val="hybridMultilevel"/>
    <w:tmpl w:val="BAC495A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0D3838"/>
    <w:multiLevelType w:val="hybridMultilevel"/>
    <w:tmpl w:val="FD1CB938"/>
    <w:lvl w:ilvl="0" w:tplc="696A7332">
      <w:start w:val="8"/>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52459D"/>
    <w:multiLevelType w:val="hybridMultilevel"/>
    <w:tmpl w:val="5E66D512"/>
    <w:lvl w:ilvl="0" w:tplc="0409000F">
      <w:start w:val="1"/>
      <w:numFmt w:val="decimal"/>
      <w:lvlText w:val="%1."/>
      <w:lvlJc w:val="left"/>
      <w:pPr>
        <w:ind w:left="720" w:hanging="360"/>
      </w:pPr>
    </w:lvl>
    <w:lvl w:ilvl="1" w:tplc="237CA310">
      <w:start w:val="1"/>
      <w:numFmt w:val="upperLetter"/>
      <w:lvlText w:val="%2."/>
      <w:lvlJc w:val="left"/>
      <w:pPr>
        <w:ind w:left="1440" w:hanging="360"/>
      </w:pPr>
      <w:rPr>
        <w:b w:val="0"/>
      </w:rPr>
    </w:lvl>
    <w:lvl w:ilvl="2" w:tplc="9BE2D500">
      <w:start w:val="1"/>
      <w:numFmt w:val="lowerRoman"/>
      <w:lvlText w:val="%3."/>
      <w:lvlJc w:val="right"/>
      <w:pPr>
        <w:ind w:left="2160" w:hanging="180"/>
      </w:pPr>
      <w:rPr>
        <w:b w:val="0"/>
      </w:rPr>
    </w:lvl>
    <w:lvl w:ilvl="3" w:tplc="2FF2E420">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9D330A"/>
    <w:multiLevelType w:val="hybridMultilevel"/>
    <w:tmpl w:val="6DA258C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816DC1"/>
    <w:multiLevelType w:val="hybridMultilevel"/>
    <w:tmpl w:val="2A321D3A"/>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DB27AD"/>
    <w:multiLevelType w:val="hybridMultilevel"/>
    <w:tmpl w:val="F2402984"/>
    <w:lvl w:ilvl="0" w:tplc="D7CEA4F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EB3B48"/>
    <w:multiLevelType w:val="hybridMultilevel"/>
    <w:tmpl w:val="98A81092"/>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9F3394"/>
    <w:multiLevelType w:val="hybridMultilevel"/>
    <w:tmpl w:val="87682C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837DAD"/>
    <w:multiLevelType w:val="multilevel"/>
    <w:tmpl w:val="3A44C7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3FE34D3"/>
    <w:multiLevelType w:val="hybridMultilevel"/>
    <w:tmpl w:val="9AF084B6"/>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DB19D0"/>
    <w:multiLevelType w:val="hybridMultilevel"/>
    <w:tmpl w:val="DD549BB8"/>
    <w:lvl w:ilvl="0" w:tplc="0409000F">
      <w:start w:val="1"/>
      <w:numFmt w:val="decimal"/>
      <w:lvlText w:val="%1."/>
      <w:lvlJc w:val="left"/>
      <w:pPr>
        <w:ind w:left="720" w:hanging="360"/>
      </w:pPr>
    </w:lvl>
    <w:lvl w:ilvl="1" w:tplc="81088294">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EA1719"/>
    <w:multiLevelType w:val="hybridMultilevel"/>
    <w:tmpl w:val="B3544CA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B866E96">
      <w:start w:val="1"/>
      <w:numFmt w:val="lowerRoman"/>
      <w:lvlText w:val="%3."/>
      <w:lvlJc w:val="right"/>
      <w:pPr>
        <w:ind w:left="2160" w:hanging="180"/>
      </w:pPr>
      <w:rPr>
        <w:b w:val="0"/>
        <w:color w:val="000000" w:themeColor="text1"/>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441E84"/>
    <w:multiLevelType w:val="hybridMultilevel"/>
    <w:tmpl w:val="9B3C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3975961">
    <w:abstractNumId w:val="24"/>
  </w:num>
  <w:num w:numId="2" w16cid:durableId="1802267013">
    <w:abstractNumId w:val="21"/>
  </w:num>
  <w:num w:numId="3" w16cid:durableId="1305235774">
    <w:abstractNumId w:val="10"/>
  </w:num>
  <w:num w:numId="4" w16cid:durableId="1923634759">
    <w:abstractNumId w:val="12"/>
  </w:num>
  <w:num w:numId="5" w16cid:durableId="1097598128">
    <w:abstractNumId w:val="17"/>
  </w:num>
  <w:num w:numId="6" w16cid:durableId="1335961696">
    <w:abstractNumId w:val="13"/>
  </w:num>
  <w:num w:numId="7" w16cid:durableId="1131166589">
    <w:abstractNumId w:val="1"/>
  </w:num>
  <w:num w:numId="8" w16cid:durableId="1400325676">
    <w:abstractNumId w:val="11"/>
  </w:num>
  <w:num w:numId="9" w16cid:durableId="2090687274">
    <w:abstractNumId w:val="2"/>
  </w:num>
  <w:num w:numId="10" w16cid:durableId="926696249">
    <w:abstractNumId w:val="0"/>
  </w:num>
  <w:num w:numId="11" w16cid:durableId="1321930975">
    <w:abstractNumId w:val="25"/>
  </w:num>
  <w:num w:numId="12" w16cid:durableId="701056831">
    <w:abstractNumId w:val="22"/>
  </w:num>
  <w:num w:numId="13" w16cid:durableId="1910461302">
    <w:abstractNumId w:val="19"/>
  </w:num>
  <w:num w:numId="14" w16cid:durableId="665985959">
    <w:abstractNumId w:val="28"/>
  </w:num>
  <w:num w:numId="15" w16cid:durableId="1817917409">
    <w:abstractNumId w:val="5"/>
  </w:num>
  <w:num w:numId="16" w16cid:durableId="1871382939">
    <w:abstractNumId w:val="3"/>
  </w:num>
  <w:num w:numId="17" w16cid:durableId="1382945865">
    <w:abstractNumId w:val="7"/>
  </w:num>
  <w:num w:numId="18" w16cid:durableId="1039355722">
    <w:abstractNumId w:val="8"/>
  </w:num>
  <w:num w:numId="19" w16cid:durableId="787361651">
    <w:abstractNumId w:val="26"/>
  </w:num>
  <w:num w:numId="20" w16cid:durableId="1298416776">
    <w:abstractNumId w:val="18"/>
  </w:num>
  <w:num w:numId="21" w16cid:durableId="417407736">
    <w:abstractNumId w:val="27"/>
  </w:num>
  <w:num w:numId="22" w16cid:durableId="701129485">
    <w:abstractNumId w:val="4"/>
  </w:num>
  <w:num w:numId="23" w16cid:durableId="46417065">
    <w:abstractNumId w:val="16"/>
  </w:num>
  <w:num w:numId="24" w16cid:durableId="1513646587">
    <w:abstractNumId w:val="14"/>
  </w:num>
  <w:num w:numId="25" w16cid:durableId="198860618">
    <w:abstractNumId w:val="20"/>
  </w:num>
  <w:num w:numId="26" w16cid:durableId="738941182">
    <w:abstractNumId w:val="15"/>
  </w:num>
  <w:num w:numId="27" w16cid:durableId="800538990">
    <w:abstractNumId w:val="6"/>
  </w:num>
  <w:num w:numId="28" w16cid:durableId="961692865">
    <w:abstractNumId w:val="9"/>
  </w:num>
  <w:num w:numId="29" w16cid:durableId="1668092550">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D2B"/>
    <w:rsid w:val="00005C9C"/>
    <w:rsid w:val="00013142"/>
    <w:rsid w:val="000132C6"/>
    <w:rsid w:val="00016847"/>
    <w:rsid w:val="0002235F"/>
    <w:rsid w:val="0002446F"/>
    <w:rsid w:val="00026765"/>
    <w:rsid w:val="0003333B"/>
    <w:rsid w:val="00033B07"/>
    <w:rsid w:val="00034ECE"/>
    <w:rsid w:val="000356D3"/>
    <w:rsid w:val="000443A4"/>
    <w:rsid w:val="000508ED"/>
    <w:rsid w:val="000516D6"/>
    <w:rsid w:val="00052512"/>
    <w:rsid w:val="00053496"/>
    <w:rsid w:val="000559BE"/>
    <w:rsid w:val="00066625"/>
    <w:rsid w:val="00071263"/>
    <w:rsid w:val="00081164"/>
    <w:rsid w:val="0008292E"/>
    <w:rsid w:val="00084420"/>
    <w:rsid w:val="00096B8E"/>
    <w:rsid w:val="000A0779"/>
    <w:rsid w:val="000A4014"/>
    <w:rsid w:val="000A7252"/>
    <w:rsid w:val="000A75B6"/>
    <w:rsid w:val="000B192B"/>
    <w:rsid w:val="000B3DD6"/>
    <w:rsid w:val="000B52BE"/>
    <w:rsid w:val="000B5F77"/>
    <w:rsid w:val="000C08A0"/>
    <w:rsid w:val="000C28BE"/>
    <w:rsid w:val="000C2D4E"/>
    <w:rsid w:val="000D2B2F"/>
    <w:rsid w:val="000D2FD6"/>
    <w:rsid w:val="000D3272"/>
    <w:rsid w:val="000D52FF"/>
    <w:rsid w:val="000E27C5"/>
    <w:rsid w:val="000E3A38"/>
    <w:rsid w:val="000E3DB3"/>
    <w:rsid w:val="000E5892"/>
    <w:rsid w:val="000F03D0"/>
    <w:rsid w:val="000F1CD2"/>
    <w:rsid w:val="000F442E"/>
    <w:rsid w:val="0010173B"/>
    <w:rsid w:val="001049AA"/>
    <w:rsid w:val="001053F3"/>
    <w:rsid w:val="00105A21"/>
    <w:rsid w:val="0011138F"/>
    <w:rsid w:val="00114816"/>
    <w:rsid w:val="00116089"/>
    <w:rsid w:val="001166D9"/>
    <w:rsid w:val="00126065"/>
    <w:rsid w:val="0012791E"/>
    <w:rsid w:val="00136693"/>
    <w:rsid w:val="00136E6A"/>
    <w:rsid w:val="00140250"/>
    <w:rsid w:val="00141B4A"/>
    <w:rsid w:val="00142914"/>
    <w:rsid w:val="00145C22"/>
    <w:rsid w:val="001514EF"/>
    <w:rsid w:val="001549EC"/>
    <w:rsid w:val="00165E86"/>
    <w:rsid w:val="00165FB1"/>
    <w:rsid w:val="0017404E"/>
    <w:rsid w:val="001746F2"/>
    <w:rsid w:val="00175A80"/>
    <w:rsid w:val="00175B2C"/>
    <w:rsid w:val="00180EC4"/>
    <w:rsid w:val="001812B8"/>
    <w:rsid w:val="00187C44"/>
    <w:rsid w:val="00195E8A"/>
    <w:rsid w:val="001971FB"/>
    <w:rsid w:val="0019724C"/>
    <w:rsid w:val="001A3092"/>
    <w:rsid w:val="001A48F1"/>
    <w:rsid w:val="001A55DE"/>
    <w:rsid w:val="001B0B85"/>
    <w:rsid w:val="001B0C31"/>
    <w:rsid w:val="001B746D"/>
    <w:rsid w:val="001C385B"/>
    <w:rsid w:val="001C49A0"/>
    <w:rsid w:val="001C5EAF"/>
    <w:rsid w:val="001C7A49"/>
    <w:rsid w:val="001D3D17"/>
    <w:rsid w:val="001D4904"/>
    <w:rsid w:val="001D56A6"/>
    <w:rsid w:val="001E0D61"/>
    <w:rsid w:val="001E6F2E"/>
    <w:rsid w:val="001E794B"/>
    <w:rsid w:val="001F33E3"/>
    <w:rsid w:val="001F5424"/>
    <w:rsid w:val="00205542"/>
    <w:rsid w:val="00206861"/>
    <w:rsid w:val="002118B6"/>
    <w:rsid w:val="002119E2"/>
    <w:rsid w:val="00212B1D"/>
    <w:rsid w:val="00213D2B"/>
    <w:rsid w:val="00217D04"/>
    <w:rsid w:val="0022231E"/>
    <w:rsid w:val="00222F57"/>
    <w:rsid w:val="0022439F"/>
    <w:rsid w:val="002244C8"/>
    <w:rsid w:val="00226092"/>
    <w:rsid w:val="00232EE4"/>
    <w:rsid w:val="002336F3"/>
    <w:rsid w:val="00234E50"/>
    <w:rsid w:val="0023583B"/>
    <w:rsid w:val="00236C6A"/>
    <w:rsid w:val="002413BA"/>
    <w:rsid w:val="002424B1"/>
    <w:rsid w:val="00243F15"/>
    <w:rsid w:val="002447F2"/>
    <w:rsid w:val="00256A4F"/>
    <w:rsid w:val="00257630"/>
    <w:rsid w:val="00264AD8"/>
    <w:rsid w:val="002734A2"/>
    <w:rsid w:val="00286835"/>
    <w:rsid w:val="002912A7"/>
    <w:rsid w:val="00293132"/>
    <w:rsid w:val="00293B83"/>
    <w:rsid w:val="002967EC"/>
    <w:rsid w:val="00297106"/>
    <w:rsid w:val="002A0164"/>
    <w:rsid w:val="002A3E5F"/>
    <w:rsid w:val="002A6630"/>
    <w:rsid w:val="002B0F30"/>
    <w:rsid w:val="002B4988"/>
    <w:rsid w:val="002B4DDA"/>
    <w:rsid w:val="002C1011"/>
    <w:rsid w:val="002C1EB4"/>
    <w:rsid w:val="002E147C"/>
    <w:rsid w:val="002E15AE"/>
    <w:rsid w:val="002E715E"/>
    <w:rsid w:val="002F42AD"/>
    <w:rsid w:val="002F4E30"/>
    <w:rsid w:val="002F4EA5"/>
    <w:rsid w:val="002F758C"/>
    <w:rsid w:val="00304795"/>
    <w:rsid w:val="003059FB"/>
    <w:rsid w:val="00307EE2"/>
    <w:rsid w:val="00307F21"/>
    <w:rsid w:val="00321926"/>
    <w:rsid w:val="00327330"/>
    <w:rsid w:val="00331CF2"/>
    <w:rsid w:val="0033724D"/>
    <w:rsid w:val="003439E6"/>
    <w:rsid w:val="00343D67"/>
    <w:rsid w:val="003445AE"/>
    <w:rsid w:val="00347490"/>
    <w:rsid w:val="003502E1"/>
    <w:rsid w:val="00351E6E"/>
    <w:rsid w:val="003535A2"/>
    <w:rsid w:val="00353F23"/>
    <w:rsid w:val="00361561"/>
    <w:rsid w:val="0036200F"/>
    <w:rsid w:val="00365BB4"/>
    <w:rsid w:val="003663DA"/>
    <w:rsid w:val="00366D91"/>
    <w:rsid w:val="00371B68"/>
    <w:rsid w:val="0037602D"/>
    <w:rsid w:val="003820DE"/>
    <w:rsid w:val="0038303F"/>
    <w:rsid w:val="003830A3"/>
    <w:rsid w:val="00383FD4"/>
    <w:rsid w:val="003853BE"/>
    <w:rsid w:val="00396F0D"/>
    <w:rsid w:val="00397FF1"/>
    <w:rsid w:val="003A1743"/>
    <w:rsid w:val="003A40B9"/>
    <w:rsid w:val="003B014D"/>
    <w:rsid w:val="003B4254"/>
    <w:rsid w:val="003B43F6"/>
    <w:rsid w:val="003B6E78"/>
    <w:rsid w:val="003B7EDF"/>
    <w:rsid w:val="003D01F3"/>
    <w:rsid w:val="003D156D"/>
    <w:rsid w:val="003D2076"/>
    <w:rsid w:val="003D49B1"/>
    <w:rsid w:val="003D5E38"/>
    <w:rsid w:val="003D6DEB"/>
    <w:rsid w:val="003E08A3"/>
    <w:rsid w:val="003E2822"/>
    <w:rsid w:val="003E4041"/>
    <w:rsid w:val="003E7AAA"/>
    <w:rsid w:val="003F029E"/>
    <w:rsid w:val="003F6360"/>
    <w:rsid w:val="003F6BB8"/>
    <w:rsid w:val="004003DA"/>
    <w:rsid w:val="00400AD8"/>
    <w:rsid w:val="00402034"/>
    <w:rsid w:val="00404202"/>
    <w:rsid w:val="00405659"/>
    <w:rsid w:val="00405D66"/>
    <w:rsid w:val="00407CBA"/>
    <w:rsid w:val="0041408C"/>
    <w:rsid w:val="00417FD9"/>
    <w:rsid w:val="00421593"/>
    <w:rsid w:val="00422EF7"/>
    <w:rsid w:val="00423B32"/>
    <w:rsid w:val="00424F18"/>
    <w:rsid w:val="00427D7F"/>
    <w:rsid w:val="00431819"/>
    <w:rsid w:val="00432DFF"/>
    <w:rsid w:val="00435318"/>
    <w:rsid w:val="0044168A"/>
    <w:rsid w:val="00442DEB"/>
    <w:rsid w:val="0044438B"/>
    <w:rsid w:val="004449AA"/>
    <w:rsid w:val="00446B83"/>
    <w:rsid w:val="00450125"/>
    <w:rsid w:val="004533F2"/>
    <w:rsid w:val="00460B24"/>
    <w:rsid w:val="00460F44"/>
    <w:rsid w:val="00464404"/>
    <w:rsid w:val="00466418"/>
    <w:rsid w:val="00472525"/>
    <w:rsid w:val="004739D7"/>
    <w:rsid w:val="004759C6"/>
    <w:rsid w:val="0048357B"/>
    <w:rsid w:val="00484035"/>
    <w:rsid w:val="00486BD2"/>
    <w:rsid w:val="00496192"/>
    <w:rsid w:val="0049664F"/>
    <w:rsid w:val="004966E9"/>
    <w:rsid w:val="00496BB5"/>
    <w:rsid w:val="004A1202"/>
    <w:rsid w:val="004A21FB"/>
    <w:rsid w:val="004A5C9B"/>
    <w:rsid w:val="004A60E5"/>
    <w:rsid w:val="004A6887"/>
    <w:rsid w:val="004A79F4"/>
    <w:rsid w:val="004B10A5"/>
    <w:rsid w:val="004B2DCC"/>
    <w:rsid w:val="004B44AF"/>
    <w:rsid w:val="004B5D9A"/>
    <w:rsid w:val="004C33C0"/>
    <w:rsid w:val="004C35AD"/>
    <w:rsid w:val="004C3CAE"/>
    <w:rsid w:val="004C633E"/>
    <w:rsid w:val="004D2DEF"/>
    <w:rsid w:val="004D52AE"/>
    <w:rsid w:val="004D57C6"/>
    <w:rsid w:val="004D6654"/>
    <w:rsid w:val="004D772A"/>
    <w:rsid w:val="004E3170"/>
    <w:rsid w:val="004E33D8"/>
    <w:rsid w:val="004E3828"/>
    <w:rsid w:val="004E4A98"/>
    <w:rsid w:val="004E4E8D"/>
    <w:rsid w:val="004E713E"/>
    <w:rsid w:val="004F24BC"/>
    <w:rsid w:val="004F3E0C"/>
    <w:rsid w:val="004F5008"/>
    <w:rsid w:val="004F607D"/>
    <w:rsid w:val="00504BBF"/>
    <w:rsid w:val="00512907"/>
    <w:rsid w:val="0051313A"/>
    <w:rsid w:val="0051322A"/>
    <w:rsid w:val="005150C9"/>
    <w:rsid w:val="00520FB7"/>
    <w:rsid w:val="00524F49"/>
    <w:rsid w:val="00525CBA"/>
    <w:rsid w:val="005318AF"/>
    <w:rsid w:val="00532A70"/>
    <w:rsid w:val="005352AF"/>
    <w:rsid w:val="00540275"/>
    <w:rsid w:val="00546A0B"/>
    <w:rsid w:val="00547A3F"/>
    <w:rsid w:val="00550961"/>
    <w:rsid w:val="00550D31"/>
    <w:rsid w:val="00550FEA"/>
    <w:rsid w:val="005534D1"/>
    <w:rsid w:val="0055592C"/>
    <w:rsid w:val="00555EA0"/>
    <w:rsid w:val="00556138"/>
    <w:rsid w:val="005563BF"/>
    <w:rsid w:val="00556763"/>
    <w:rsid w:val="00565947"/>
    <w:rsid w:val="00567770"/>
    <w:rsid w:val="005707E2"/>
    <w:rsid w:val="00572986"/>
    <w:rsid w:val="0057674B"/>
    <w:rsid w:val="0057697D"/>
    <w:rsid w:val="0058118C"/>
    <w:rsid w:val="00585401"/>
    <w:rsid w:val="00591EDF"/>
    <w:rsid w:val="00592A64"/>
    <w:rsid w:val="0059305F"/>
    <w:rsid w:val="00593F41"/>
    <w:rsid w:val="005957F4"/>
    <w:rsid w:val="005A0724"/>
    <w:rsid w:val="005A1DC5"/>
    <w:rsid w:val="005A3A31"/>
    <w:rsid w:val="005A5077"/>
    <w:rsid w:val="005A543B"/>
    <w:rsid w:val="005A6B74"/>
    <w:rsid w:val="005C5B7A"/>
    <w:rsid w:val="005D48FC"/>
    <w:rsid w:val="005E4DF5"/>
    <w:rsid w:val="005F01D0"/>
    <w:rsid w:val="005F0C8C"/>
    <w:rsid w:val="005F2529"/>
    <w:rsid w:val="005F3215"/>
    <w:rsid w:val="005F4981"/>
    <w:rsid w:val="005F7189"/>
    <w:rsid w:val="006016AE"/>
    <w:rsid w:val="00603A7A"/>
    <w:rsid w:val="0060777B"/>
    <w:rsid w:val="00616F2F"/>
    <w:rsid w:val="006206A0"/>
    <w:rsid w:val="0062125A"/>
    <w:rsid w:val="00621E27"/>
    <w:rsid w:val="0062662C"/>
    <w:rsid w:val="00627699"/>
    <w:rsid w:val="00631D50"/>
    <w:rsid w:val="00634F48"/>
    <w:rsid w:val="00640BF0"/>
    <w:rsid w:val="006411DD"/>
    <w:rsid w:val="00645597"/>
    <w:rsid w:val="0065576B"/>
    <w:rsid w:val="00662C48"/>
    <w:rsid w:val="00662CD7"/>
    <w:rsid w:val="006637E9"/>
    <w:rsid w:val="00663C70"/>
    <w:rsid w:val="00663D47"/>
    <w:rsid w:val="00664678"/>
    <w:rsid w:val="006648D7"/>
    <w:rsid w:val="00665AC8"/>
    <w:rsid w:val="006703AB"/>
    <w:rsid w:val="00673FA5"/>
    <w:rsid w:val="006806FC"/>
    <w:rsid w:val="00682045"/>
    <w:rsid w:val="00684FC6"/>
    <w:rsid w:val="00694B42"/>
    <w:rsid w:val="00695746"/>
    <w:rsid w:val="00697389"/>
    <w:rsid w:val="0069793C"/>
    <w:rsid w:val="006A108E"/>
    <w:rsid w:val="006A1CCC"/>
    <w:rsid w:val="006A31DA"/>
    <w:rsid w:val="006A3CE7"/>
    <w:rsid w:val="006B1CDF"/>
    <w:rsid w:val="006B265C"/>
    <w:rsid w:val="006B3591"/>
    <w:rsid w:val="006B5652"/>
    <w:rsid w:val="006C52FF"/>
    <w:rsid w:val="006C746A"/>
    <w:rsid w:val="006D2076"/>
    <w:rsid w:val="006D556D"/>
    <w:rsid w:val="006E620D"/>
    <w:rsid w:val="006E64B5"/>
    <w:rsid w:val="006E6B8D"/>
    <w:rsid w:val="006F7DDC"/>
    <w:rsid w:val="00702E6B"/>
    <w:rsid w:val="007077C8"/>
    <w:rsid w:val="007153CF"/>
    <w:rsid w:val="00730313"/>
    <w:rsid w:val="0073095D"/>
    <w:rsid w:val="00746851"/>
    <w:rsid w:val="00750B00"/>
    <w:rsid w:val="00753C3E"/>
    <w:rsid w:val="00753C95"/>
    <w:rsid w:val="00761D6D"/>
    <w:rsid w:val="007653F2"/>
    <w:rsid w:val="007657C6"/>
    <w:rsid w:val="00767A66"/>
    <w:rsid w:val="007738AC"/>
    <w:rsid w:val="00774DE9"/>
    <w:rsid w:val="00775109"/>
    <w:rsid w:val="00780335"/>
    <w:rsid w:val="00785540"/>
    <w:rsid w:val="00787E41"/>
    <w:rsid w:val="00790F55"/>
    <w:rsid w:val="00795C01"/>
    <w:rsid w:val="00796BA3"/>
    <w:rsid w:val="007A0187"/>
    <w:rsid w:val="007A1B5E"/>
    <w:rsid w:val="007A6769"/>
    <w:rsid w:val="007A6EB9"/>
    <w:rsid w:val="007B2F43"/>
    <w:rsid w:val="007B3690"/>
    <w:rsid w:val="007B4751"/>
    <w:rsid w:val="007B4889"/>
    <w:rsid w:val="007B55D5"/>
    <w:rsid w:val="007B6D54"/>
    <w:rsid w:val="007B7A9E"/>
    <w:rsid w:val="007C6C6A"/>
    <w:rsid w:val="007C6F5F"/>
    <w:rsid w:val="007D666B"/>
    <w:rsid w:val="007E045D"/>
    <w:rsid w:val="007F7D42"/>
    <w:rsid w:val="00804296"/>
    <w:rsid w:val="00804755"/>
    <w:rsid w:val="00804907"/>
    <w:rsid w:val="0080495C"/>
    <w:rsid w:val="00804A41"/>
    <w:rsid w:val="00805B78"/>
    <w:rsid w:val="008169EC"/>
    <w:rsid w:val="00820234"/>
    <w:rsid w:val="008254F1"/>
    <w:rsid w:val="00825C43"/>
    <w:rsid w:val="00830CA8"/>
    <w:rsid w:val="00832EB3"/>
    <w:rsid w:val="0083505F"/>
    <w:rsid w:val="00840483"/>
    <w:rsid w:val="00840897"/>
    <w:rsid w:val="00840E4F"/>
    <w:rsid w:val="00844745"/>
    <w:rsid w:val="00846F5C"/>
    <w:rsid w:val="00853047"/>
    <w:rsid w:val="00854FDA"/>
    <w:rsid w:val="00857D21"/>
    <w:rsid w:val="00860262"/>
    <w:rsid w:val="00864E15"/>
    <w:rsid w:val="00871D04"/>
    <w:rsid w:val="00872A1D"/>
    <w:rsid w:val="008733A8"/>
    <w:rsid w:val="008739DB"/>
    <w:rsid w:val="00875416"/>
    <w:rsid w:val="00883999"/>
    <w:rsid w:val="00884031"/>
    <w:rsid w:val="00885192"/>
    <w:rsid w:val="0088523C"/>
    <w:rsid w:val="00894C1D"/>
    <w:rsid w:val="00894EFD"/>
    <w:rsid w:val="00896703"/>
    <w:rsid w:val="008A005B"/>
    <w:rsid w:val="008A32BD"/>
    <w:rsid w:val="008A5FE6"/>
    <w:rsid w:val="008A634E"/>
    <w:rsid w:val="008B5C26"/>
    <w:rsid w:val="008B609D"/>
    <w:rsid w:val="008C0A95"/>
    <w:rsid w:val="008C49CB"/>
    <w:rsid w:val="008C68EC"/>
    <w:rsid w:val="008C7116"/>
    <w:rsid w:val="008D704A"/>
    <w:rsid w:val="008D724A"/>
    <w:rsid w:val="008E16CE"/>
    <w:rsid w:val="008E1717"/>
    <w:rsid w:val="008E60E6"/>
    <w:rsid w:val="008E7378"/>
    <w:rsid w:val="008E7A83"/>
    <w:rsid w:val="008F109B"/>
    <w:rsid w:val="008F6141"/>
    <w:rsid w:val="009002B9"/>
    <w:rsid w:val="009020C6"/>
    <w:rsid w:val="00903BC2"/>
    <w:rsid w:val="0091081B"/>
    <w:rsid w:val="0091201E"/>
    <w:rsid w:val="009121C3"/>
    <w:rsid w:val="009146D1"/>
    <w:rsid w:val="00916747"/>
    <w:rsid w:val="00920874"/>
    <w:rsid w:val="00920F3F"/>
    <w:rsid w:val="009253F7"/>
    <w:rsid w:val="00925B05"/>
    <w:rsid w:val="0093279C"/>
    <w:rsid w:val="00932A06"/>
    <w:rsid w:val="00933B5C"/>
    <w:rsid w:val="00933B8F"/>
    <w:rsid w:val="00933E9A"/>
    <w:rsid w:val="00937108"/>
    <w:rsid w:val="00940DAB"/>
    <w:rsid w:val="009452DD"/>
    <w:rsid w:val="009532D8"/>
    <w:rsid w:val="009540E9"/>
    <w:rsid w:val="00961374"/>
    <w:rsid w:val="009655BC"/>
    <w:rsid w:val="00967157"/>
    <w:rsid w:val="00970ED9"/>
    <w:rsid w:val="00977751"/>
    <w:rsid w:val="00980F31"/>
    <w:rsid w:val="00984AFC"/>
    <w:rsid w:val="009A04B4"/>
    <w:rsid w:val="009A14BE"/>
    <w:rsid w:val="009A5A72"/>
    <w:rsid w:val="009A6090"/>
    <w:rsid w:val="009A6648"/>
    <w:rsid w:val="009B63F0"/>
    <w:rsid w:val="009C1116"/>
    <w:rsid w:val="009C1275"/>
    <w:rsid w:val="009C27EC"/>
    <w:rsid w:val="009C47E3"/>
    <w:rsid w:val="009C6EBA"/>
    <w:rsid w:val="009C7080"/>
    <w:rsid w:val="009D0B8F"/>
    <w:rsid w:val="009E1C94"/>
    <w:rsid w:val="009F48BD"/>
    <w:rsid w:val="009F5CBB"/>
    <w:rsid w:val="00A03C25"/>
    <w:rsid w:val="00A10625"/>
    <w:rsid w:val="00A1069F"/>
    <w:rsid w:val="00A13D61"/>
    <w:rsid w:val="00A170FC"/>
    <w:rsid w:val="00A2039C"/>
    <w:rsid w:val="00A2483A"/>
    <w:rsid w:val="00A25A52"/>
    <w:rsid w:val="00A338E5"/>
    <w:rsid w:val="00A3422D"/>
    <w:rsid w:val="00A342F1"/>
    <w:rsid w:val="00A357FA"/>
    <w:rsid w:val="00A41711"/>
    <w:rsid w:val="00A54513"/>
    <w:rsid w:val="00A55D12"/>
    <w:rsid w:val="00A55E6A"/>
    <w:rsid w:val="00A63224"/>
    <w:rsid w:val="00A67A9B"/>
    <w:rsid w:val="00A71A97"/>
    <w:rsid w:val="00A721A6"/>
    <w:rsid w:val="00A72C5E"/>
    <w:rsid w:val="00A77447"/>
    <w:rsid w:val="00A77968"/>
    <w:rsid w:val="00A806A1"/>
    <w:rsid w:val="00A91BA1"/>
    <w:rsid w:val="00A976D6"/>
    <w:rsid w:val="00AA3FEA"/>
    <w:rsid w:val="00AA5607"/>
    <w:rsid w:val="00AA7436"/>
    <w:rsid w:val="00AA7771"/>
    <w:rsid w:val="00AB2CD3"/>
    <w:rsid w:val="00AB615E"/>
    <w:rsid w:val="00AC1844"/>
    <w:rsid w:val="00AC365F"/>
    <w:rsid w:val="00AC4C0E"/>
    <w:rsid w:val="00AD1D67"/>
    <w:rsid w:val="00AD521E"/>
    <w:rsid w:val="00AD70D0"/>
    <w:rsid w:val="00AD78DD"/>
    <w:rsid w:val="00AE376A"/>
    <w:rsid w:val="00AE3E19"/>
    <w:rsid w:val="00AF1535"/>
    <w:rsid w:val="00AF21A9"/>
    <w:rsid w:val="00AF7F8F"/>
    <w:rsid w:val="00B037C9"/>
    <w:rsid w:val="00B06D0C"/>
    <w:rsid w:val="00B116B6"/>
    <w:rsid w:val="00B13FAF"/>
    <w:rsid w:val="00B14A00"/>
    <w:rsid w:val="00B15300"/>
    <w:rsid w:val="00B15A0C"/>
    <w:rsid w:val="00B22F82"/>
    <w:rsid w:val="00B2406C"/>
    <w:rsid w:val="00B2513B"/>
    <w:rsid w:val="00B32068"/>
    <w:rsid w:val="00B357CB"/>
    <w:rsid w:val="00B35FB5"/>
    <w:rsid w:val="00B373BD"/>
    <w:rsid w:val="00B41D3A"/>
    <w:rsid w:val="00B448D5"/>
    <w:rsid w:val="00B455AB"/>
    <w:rsid w:val="00B4657C"/>
    <w:rsid w:val="00B473E9"/>
    <w:rsid w:val="00B47E89"/>
    <w:rsid w:val="00B5192C"/>
    <w:rsid w:val="00B51AFC"/>
    <w:rsid w:val="00B61D2B"/>
    <w:rsid w:val="00B63277"/>
    <w:rsid w:val="00B641EC"/>
    <w:rsid w:val="00B67F72"/>
    <w:rsid w:val="00B7251D"/>
    <w:rsid w:val="00B77C52"/>
    <w:rsid w:val="00B841C4"/>
    <w:rsid w:val="00B8553A"/>
    <w:rsid w:val="00B9391A"/>
    <w:rsid w:val="00B946C9"/>
    <w:rsid w:val="00B964A3"/>
    <w:rsid w:val="00B9675E"/>
    <w:rsid w:val="00B96B9C"/>
    <w:rsid w:val="00B96C7B"/>
    <w:rsid w:val="00BA0FF9"/>
    <w:rsid w:val="00BA21AA"/>
    <w:rsid w:val="00BA6F75"/>
    <w:rsid w:val="00BA7470"/>
    <w:rsid w:val="00BB46C5"/>
    <w:rsid w:val="00BB4BFE"/>
    <w:rsid w:val="00BC1964"/>
    <w:rsid w:val="00BC51DB"/>
    <w:rsid w:val="00BC6543"/>
    <w:rsid w:val="00BD2DAB"/>
    <w:rsid w:val="00BD4A46"/>
    <w:rsid w:val="00BD4EF2"/>
    <w:rsid w:val="00BD5DD7"/>
    <w:rsid w:val="00BD7613"/>
    <w:rsid w:val="00BD7C18"/>
    <w:rsid w:val="00BE533D"/>
    <w:rsid w:val="00BE68E0"/>
    <w:rsid w:val="00BF167A"/>
    <w:rsid w:val="00BF1D6A"/>
    <w:rsid w:val="00BF5832"/>
    <w:rsid w:val="00BF6877"/>
    <w:rsid w:val="00C01B90"/>
    <w:rsid w:val="00C02A0C"/>
    <w:rsid w:val="00C1152A"/>
    <w:rsid w:val="00C11A64"/>
    <w:rsid w:val="00C1477A"/>
    <w:rsid w:val="00C20141"/>
    <w:rsid w:val="00C202C8"/>
    <w:rsid w:val="00C20697"/>
    <w:rsid w:val="00C23D52"/>
    <w:rsid w:val="00C3556B"/>
    <w:rsid w:val="00C37500"/>
    <w:rsid w:val="00C37E1E"/>
    <w:rsid w:val="00C40883"/>
    <w:rsid w:val="00C446A2"/>
    <w:rsid w:val="00C45B13"/>
    <w:rsid w:val="00C54156"/>
    <w:rsid w:val="00C61032"/>
    <w:rsid w:val="00C66EE3"/>
    <w:rsid w:val="00C7078B"/>
    <w:rsid w:val="00C71F53"/>
    <w:rsid w:val="00C732A7"/>
    <w:rsid w:val="00C749DF"/>
    <w:rsid w:val="00C75627"/>
    <w:rsid w:val="00C820A4"/>
    <w:rsid w:val="00C861C1"/>
    <w:rsid w:val="00C92094"/>
    <w:rsid w:val="00C92D38"/>
    <w:rsid w:val="00CA503E"/>
    <w:rsid w:val="00CA602A"/>
    <w:rsid w:val="00CA7837"/>
    <w:rsid w:val="00CB10A6"/>
    <w:rsid w:val="00CB385F"/>
    <w:rsid w:val="00CB7BB9"/>
    <w:rsid w:val="00CC263E"/>
    <w:rsid w:val="00CC2D88"/>
    <w:rsid w:val="00CC47E8"/>
    <w:rsid w:val="00CD56B3"/>
    <w:rsid w:val="00CE7028"/>
    <w:rsid w:val="00CF4BAB"/>
    <w:rsid w:val="00CF7734"/>
    <w:rsid w:val="00D012CD"/>
    <w:rsid w:val="00D05A1F"/>
    <w:rsid w:val="00D101EA"/>
    <w:rsid w:val="00D12F4F"/>
    <w:rsid w:val="00D13899"/>
    <w:rsid w:val="00D14555"/>
    <w:rsid w:val="00D145B4"/>
    <w:rsid w:val="00D1481D"/>
    <w:rsid w:val="00D166DF"/>
    <w:rsid w:val="00D20720"/>
    <w:rsid w:val="00D23099"/>
    <w:rsid w:val="00D23C04"/>
    <w:rsid w:val="00D24DDD"/>
    <w:rsid w:val="00D260E1"/>
    <w:rsid w:val="00D27579"/>
    <w:rsid w:val="00D30994"/>
    <w:rsid w:val="00D3788D"/>
    <w:rsid w:val="00D42918"/>
    <w:rsid w:val="00D463CE"/>
    <w:rsid w:val="00D47984"/>
    <w:rsid w:val="00D5159C"/>
    <w:rsid w:val="00D54C76"/>
    <w:rsid w:val="00D551C4"/>
    <w:rsid w:val="00D551C5"/>
    <w:rsid w:val="00D5666E"/>
    <w:rsid w:val="00D608BD"/>
    <w:rsid w:val="00D610DB"/>
    <w:rsid w:val="00D63114"/>
    <w:rsid w:val="00D65327"/>
    <w:rsid w:val="00D676C2"/>
    <w:rsid w:val="00D70D8C"/>
    <w:rsid w:val="00D72A9D"/>
    <w:rsid w:val="00D80B8C"/>
    <w:rsid w:val="00D80BC0"/>
    <w:rsid w:val="00D83335"/>
    <w:rsid w:val="00D848D3"/>
    <w:rsid w:val="00D85177"/>
    <w:rsid w:val="00D91254"/>
    <w:rsid w:val="00D92039"/>
    <w:rsid w:val="00D96A69"/>
    <w:rsid w:val="00DA66D6"/>
    <w:rsid w:val="00DA7D34"/>
    <w:rsid w:val="00DB295A"/>
    <w:rsid w:val="00DB39F0"/>
    <w:rsid w:val="00DC118C"/>
    <w:rsid w:val="00DC4CAB"/>
    <w:rsid w:val="00DC6FBB"/>
    <w:rsid w:val="00DC74FA"/>
    <w:rsid w:val="00DD00B5"/>
    <w:rsid w:val="00DD2461"/>
    <w:rsid w:val="00DD7BDD"/>
    <w:rsid w:val="00DE2B2A"/>
    <w:rsid w:val="00DF027A"/>
    <w:rsid w:val="00DF02C4"/>
    <w:rsid w:val="00DF2A64"/>
    <w:rsid w:val="00DF2F59"/>
    <w:rsid w:val="00DF4388"/>
    <w:rsid w:val="00E008D0"/>
    <w:rsid w:val="00E0239A"/>
    <w:rsid w:val="00E05653"/>
    <w:rsid w:val="00E10F9D"/>
    <w:rsid w:val="00E11136"/>
    <w:rsid w:val="00E159B9"/>
    <w:rsid w:val="00E16F12"/>
    <w:rsid w:val="00E233D1"/>
    <w:rsid w:val="00E2666F"/>
    <w:rsid w:val="00E34CDD"/>
    <w:rsid w:val="00E364F7"/>
    <w:rsid w:val="00E36C6C"/>
    <w:rsid w:val="00E45D7C"/>
    <w:rsid w:val="00E47843"/>
    <w:rsid w:val="00E50BAD"/>
    <w:rsid w:val="00E533EF"/>
    <w:rsid w:val="00E545A5"/>
    <w:rsid w:val="00E545C4"/>
    <w:rsid w:val="00E5696C"/>
    <w:rsid w:val="00E60BDF"/>
    <w:rsid w:val="00E62456"/>
    <w:rsid w:val="00E62D8E"/>
    <w:rsid w:val="00E6393D"/>
    <w:rsid w:val="00E64728"/>
    <w:rsid w:val="00E67CF8"/>
    <w:rsid w:val="00E7261F"/>
    <w:rsid w:val="00E7321F"/>
    <w:rsid w:val="00E738B0"/>
    <w:rsid w:val="00E77490"/>
    <w:rsid w:val="00E77AD6"/>
    <w:rsid w:val="00E81A2D"/>
    <w:rsid w:val="00E85001"/>
    <w:rsid w:val="00E85583"/>
    <w:rsid w:val="00E86846"/>
    <w:rsid w:val="00E87284"/>
    <w:rsid w:val="00E9456A"/>
    <w:rsid w:val="00E95C2E"/>
    <w:rsid w:val="00E970AC"/>
    <w:rsid w:val="00EA0766"/>
    <w:rsid w:val="00EA3420"/>
    <w:rsid w:val="00EB2E50"/>
    <w:rsid w:val="00EB35A7"/>
    <w:rsid w:val="00EB38E6"/>
    <w:rsid w:val="00EC2D29"/>
    <w:rsid w:val="00ED0609"/>
    <w:rsid w:val="00ED0999"/>
    <w:rsid w:val="00EE764C"/>
    <w:rsid w:val="00EE7987"/>
    <w:rsid w:val="00EF0A21"/>
    <w:rsid w:val="00EF1621"/>
    <w:rsid w:val="00EF739F"/>
    <w:rsid w:val="00EF7DE4"/>
    <w:rsid w:val="00F00F0D"/>
    <w:rsid w:val="00F05A3C"/>
    <w:rsid w:val="00F05A79"/>
    <w:rsid w:val="00F15BB2"/>
    <w:rsid w:val="00F25BBB"/>
    <w:rsid w:val="00F2733F"/>
    <w:rsid w:val="00F30257"/>
    <w:rsid w:val="00F34356"/>
    <w:rsid w:val="00F343A6"/>
    <w:rsid w:val="00F370E2"/>
    <w:rsid w:val="00F37E63"/>
    <w:rsid w:val="00F41FC7"/>
    <w:rsid w:val="00F50256"/>
    <w:rsid w:val="00F551B6"/>
    <w:rsid w:val="00F5560B"/>
    <w:rsid w:val="00F570A0"/>
    <w:rsid w:val="00F57715"/>
    <w:rsid w:val="00F629FC"/>
    <w:rsid w:val="00F62BA0"/>
    <w:rsid w:val="00F638D6"/>
    <w:rsid w:val="00F70303"/>
    <w:rsid w:val="00F70E38"/>
    <w:rsid w:val="00F739C6"/>
    <w:rsid w:val="00F75BF1"/>
    <w:rsid w:val="00F76142"/>
    <w:rsid w:val="00F83ACE"/>
    <w:rsid w:val="00F844FE"/>
    <w:rsid w:val="00F8635D"/>
    <w:rsid w:val="00F92954"/>
    <w:rsid w:val="00F95D79"/>
    <w:rsid w:val="00FA0104"/>
    <w:rsid w:val="00FA1EAB"/>
    <w:rsid w:val="00FA2522"/>
    <w:rsid w:val="00FA39D1"/>
    <w:rsid w:val="00FA48F2"/>
    <w:rsid w:val="00FA6BE0"/>
    <w:rsid w:val="00FB0054"/>
    <w:rsid w:val="00FB1A0D"/>
    <w:rsid w:val="00FB37C8"/>
    <w:rsid w:val="00FB4F92"/>
    <w:rsid w:val="00FB64B8"/>
    <w:rsid w:val="00FC042D"/>
    <w:rsid w:val="00FD185D"/>
    <w:rsid w:val="00FD4050"/>
    <w:rsid w:val="00FD4881"/>
    <w:rsid w:val="00FE3B88"/>
    <w:rsid w:val="00FE3BAD"/>
    <w:rsid w:val="00FE4CDC"/>
    <w:rsid w:val="00FF061F"/>
    <w:rsid w:val="00FF0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6199F7B"/>
  <w15:chartTrackingRefBased/>
  <w15:docId w15:val="{FDBA27A2-131C-4FD7-BC55-6F1AA88E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2A7"/>
    <w:rPr>
      <w:rFonts w:eastAsiaTheme="minorEastAsia" w:cs="Times New Roman"/>
    </w:rPr>
  </w:style>
  <w:style w:type="paragraph" w:styleId="Heading1">
    <w:name w:val="heading 1"/>
    <w:basedOn w:val="Normal"/>
    <w:link w:val="Heading1Char"/>
    <w:uiPriority w:val="9"/>
    <w:qFormat/>
    <w:rsid w:val="00697389"/>
    <w:pPr>
      <w:keepNext/>
      <w:keepLines/>
      <w:outlineLvl w:val="0"/>
    </w:pPr>
    <w:rPr>
      <w:rFonts w:asciiTheme="majorHAnsi" w:hAnsiTheme="majorHAnsi"/>
      <w:b/>
    </w:rPr>
  </w:style>
  <w:style w:type="paragraph" w:styleId="Heading2">
    <w:name w:val="heading 2"/>
    <w:basedOn w:val="Normal"/>
    <w:next w:val="Normal"/>
    <w:link w:val="Heading2Char"/>
    <w:uiPriority w:val="9"/>
    <w:semiHidden/>
    <w:unhideWhenUsed/>
    <w:qFormat/>
    <w:rsid w:val="006973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9738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9738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9738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9738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9738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97389"/>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697389"/>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540"/>
    <w:rPr>
      <w:rFonts w:asciiTheme="majorHAnsi" w:eastAsiaTheme="minorEastAsia" w:hAnsiTheme="majorHAnsi" w:cs="Times New Roman"/>
      <w:b/>
    </w:rPr>
  </w:style>
  <w:style w:type="table" w:customStyle="1" w:styleId="Memotable">
    <w:name w:val="Memo table"/>
    <w:basedOn w:val="TableNormal"/>
    <w:uiPriority w:val="99"/>
    <w:rsid w:val="00785540"/>
    <w:pPr>
      <w:spacing w:before="240"/>
      <w:contextualSpacing/>
    </w:pPr>
    <w:rPr>
      <w:rFonts w:eastAsiaTheme="minorEastAsia" w:cs="Times New Roman"/>
    </w:rPr>
    <w:tblPr>
      <w:tblBorders>
        <w:bottom w:val="single" w:sz="2" w:space="0" w:color="auto"/>
      </w:tblBorders>
    </w:tblPr>
    <w:tblStylePr w:type="firstCol">
      <w:pPr>
        <w:wordWrap/>
        <w:spacing w:beforeLines="0" w:before="240" w:beforeAutospacing="0"/>
        <w:contextualSpacing/>
      </w:pPr>
      <w:rPr>
        <w:rFonts w:asciiTheme="majorHAnsi" w:hAnsiTheme="majorHAnsi"/>
      </w:rPr>
    </w:tblStylePr>
  </w:style>
  <w:style w:type="paragraph" w:customStyle="1" w:styleId="CompanyName">
    <w:name w:val="Company Name"/>
    <w:basedOn w:val="Normal"/>
    <w:uiPriority w:val="1"/>
    <w:qFormat/>
    <w:rsid w:val="00785540"/>
    <w:pPr>
      <w:keepLines/>
      <w:pBdr>
        <w:top w:val="single" w:sz="48" w:space="8" w:color="404040" w:themeColor="text1" w:themeTint="BF"/>
        <w:left w:val="single" w:sz="48" w:space="4" w:color="404040" w:themeColor="text1" w:themeTint="BF"/>
        <w:bottom w:val="single" w:sz="48" w:space="8" w:color="404040" w:themeColor="text1" w:themeTint="BF"/>
        <w:right w:val="single" w:sz="48" w:space="4" w:color="404040" w:themeColor="text1" w:themeTint="BF"/>
      </w:pBdr>
      <w:shd w:val="clear" w:color="auto" w:fill="404040" w:themeFill="text1" w:themeFillTint="BF"/>
      <w:spacing w:before="0"/>
      <w:ind w:left="5040" w:right="288"/>
      <w:jc w:val="center"/>
    </w:pPr>
    <w:rPr>
      <w:rFonts w:asciiTheme="majorHAnsi" w:hAnsiTheme="majorHAnsi"/>
      <w:color w:val="FFFFFF" w:themeColor="background1"/>
      <w:spacing w:val="-15"/>
      <w:sz w:val="32"/>
    </w:rPr>
  </w:style>
  <w:style w:type="paragraph" w:styleId="Footer">
    <w:name w:val="footer"/>
    <w:basedOn w:val="Normal"/>
    <w:link w:val="FooterChar"/>
    <w:uiPriority w:val="99"/>
    <w:unhideWhenUsed/>
    <w:qFormat/>
    <w:rsid w:val="00E05653"/>
    <w:pPr>
      <w:jc w:val="center"/>
    </w:pPr>
  </w:style>
  <w:style w:type="character" w:customStyle="1" w:styleId="FooterChar">
    <w:name w:val="Footer Char"/>
    <w:basedOn w:val="DefaultParagraphFont"/>
    <w:link w:val="Footer"/>
    <w:uiPriority w:val="99"/>
    <w:rsid w:val="00E05653"/>
    <w:rPr>
      <w:rFonts w:eastAsiaTheme="minorEastAsia" w:cs="Times New Roman"/>
    </w:rPr>
  </w:style>
  <w:style w:type="paragraph" w:styleId="Title">
    <w:name w:val="Title"/>
    <w:basedOn w:val="Normal"/>
    <w:link w:val="TitleChar"/>
    <w:uiPriority w:val="2"/>
    <w:qFormat/>
    <w:rsid w:val="00785540"/>
    <w:pPr>
      <w:keepNext/>
      <w:keepLines/>
      <w:spacing w:before="0" w:after="120"/>
      <w:ind w:left="-720"/>
    </w:pPr>
    <w:rPr>
      <w:rFonts w:asciiTheme="majorHAnsi" w:hAnsiTheme="majorHAnsi"/>
      <w:b/>
      <w:kern w:val="28"/>
      <w:sz w:val="108"/>
    </w:rPr>
  </w:style>
  <w:style w:type="character" w:customStyle="1" w:styleId="TitleChar">
    <w:name w:val="Title Char"/>
    <w:basedOn w:val="DefaultParagraphFont"/>
    <w:link w:val="Title"/>
    <w:uiPriority w:val="2"/>
    <w:rsid w:val="00785540"/>
    <w:rPr>
      <w:rFonts w:asciiTheme="majorHAnsi" w:eastAsiaTheme="minorEastAsia" w:hAnsiTheme="majorHAnsi" w:cs="Times New Roman"/>
      <w:b/>
      <w:kern w:val="28"/>
      <w:sz w:val="108"/>
    </w:rPr>
  </w:style>
  <w:style w:type="paragraph" w:styleId="Header">
    <w:name w:val="header"/>
    <w:basedOn w:val="Normal"/>
    <w:link w:val="HeaderChar"/>
    <w:uiPriority w:val="99"/>
    <w:unhideWhenUsed/>
    <w:rsid w:val="00E05653"/>
  </w:style>
  <w:style w:type="character" w:customStyle="1" w:styleId="HeaderChar">
    <w:name w:val="Header Char"/>
    <w:basedOn w:val="DefaultParagraphFont"/>
    <w:link w:val="Header"/>
    <w:uiPriority w:val="99"/>
    <w:rsid w:val="00E05653"/>
    <w:rPr>
      <w:rFonts w:eastAsiaTheme="minorEastAsia" w:cs="Times New Roman"/>
    </w:rPr>
  </w:style>
  <w:style w:type="paragraph" w:styleId="Subtitle">
    <w:name w:val="Subtitle"/>
    <w:basedOn w:val="Normal"/>
    <w:next w:val="Normal"/>
    <w:link w:val="SubtitleChar"/>
    <w:uiPriority w:val="11"/>
    <w:semiHidden/>
    <w:unhideWhenUsed/>
    <w:qFormat/>
    <w:rsid w:val="00E87284"/>
    <w:pPr>
      <w:numPr>
        <w:ilvl w:val="1"/>
      </w:numPr>
      <w:spacing w:after="160"/>
    </w:pPr>
    <w:rPr>
      <w:rFonts w:cstheme="minorBidi"/>
      <w:color w:val="5A5A5A" w:themeColor="text1" w:themeTint="A5"/>
    </w:rPr>
  </w:style>
  <w:style w:type="character" w:customStyle="1" w:styleId="SubtitleChar">
    <w:name w:val="Subtitle Char"/>
    <w:basedOn w:val="DefaultParagraphFont"/>
    <w:link w:val="Subtitle"/>
    <w:uiPriority w:val="11"/>
    <w:semiHidden/>
    <w:rsid w:val="00E87284"/>
    <w:rPr>
      <w:rFonts w:eastAsiaTheme="minorEastAsia"/>
      <w:color w:val="5A5A5A" w:themeColor="text1" w:themeTint="A5"/>
    </w:rPr>
  </w:style>
  <w:style w:type="character" w:styleId="IntenseEmphasis">
    <w:name w:val="Intense Emphasis"/>
    <w:basedOn w:val="DefaultParagraphFont"/>
    <w:uiPriority w:val="21"/>
    <w:semiHidden/>
    <w:unhideWhenUsed/>
    <w:qFormat/>
    <w:rsid w:val="00E87284"/>
    <w:rPr>
      <w:i/>
      <w:iCs/>
      <w:color w:val="244061" w:themeColor="accent1" w:themeShade="80"/>
    </w:rPr>
  </w:style>
  <w:style w:type="paragraph" w:styleId="IntenseQuote">
    <w:name w:val="Intense Quote"/>
    <w:basedOn w:val="Normal"/>
    <w:next w:val="Normal"/>
    <w:link w:val="IntenseQuoteChar"/>
    <w:uiPriority w:val="30"/>
    <w:semiHidden/>
    <w:unhideWhenUsed/>
    <w:qFormat/>
    <w:rsid w:val="00E87284"/>
    <w:pPr>
      <w:pBdr>
        <w:top w:val="single" w:sz="4" w:space="10" w:color="244061" w:themeColor="accent1" w:themeShade="80"/>
        <w:bottom w:val="single" w:sz="4" w:space="10" w:color="244061" w:themeColor="accent1" w:themeShade="80"/>
      </w:pBdr>
      <w:spacing w:before="360" w:after="360"/>
      <w:ind w:left="864" w:right="864"/>
      <w:jc w:val="center"/>
    </w:pPr>
    <w:rPr>
      <w:i/>
      <w:iCs/>
      <w:color w:val="244061" w:themeColor="accent1" w:themeShade="80"/>
    </w:rPr>
  </w:style>
  <w:style w:type="character" w:customStyle="1" w:styleId="IntenseQuoteChar">
    <w:name w:val="Intense Quote Char"/>
    <w:basedOn w:val="DefaultParagraphFont"/>
    <w:link w:val="IntenseQuote"/>
    <w:uiPriority w:val="30"/>
    <w:semiHidden/>
    <w:rsid w:val="00E87284"/>
    <w:rPr>
      <w:rFonts w:eastAsiaTheme="minorEastAsia" w:cs="Times New Roman"/>
      <w:i/>
      <w:iCs/>
      <w:color w:val="244061" w:themeColor="accent1" w:themeShade="80"/>
    </w:rPr>
  </w:style>
  <w:style w:type="character" w:styleId="IntenseReference">
    <w:name w:val="Intense Reference"/>
    <w:basedOn w:val="DefaultParagraphFont"/>
    <w:uiPriority w:val="32"/>
    <w:semiHidden/>
    <w:unhideWhenUsed/>
    <w:qFormat/>
    <w:rsid w:val="00E87284"/>
    <w:rPr>
      <w:b/>
      <w:bCs/>
      <w:caps w:val="0"/>
      <w:smallCaps/>
      <w:color w:val="244061" w:themeColor="accent1" w:themeShade="80"/>
      <w:spacing w:val="5"/>
    </w:rPr>
  </w:style>
  <w:style w:type="paragraph" w:styleId="BlockText">
    <w:name w:val="Block Text"/>
    <w:basedOn w:val="Normal"/>
    <w:uiPriority w:val="99"/>
    <w:semiHidden/>
    <w:unhideWhenUsed/>
    <w:rsid w:val="00E87284"/>
    <w:pPr>
      <w:pBdr>
        <w:top w:val="single" w:sz="2" w:space="10" w:color="244061" w:themeColor="accent1" w:themeShade="80" w:shadow="1"/>
        <w:left w:val="single" w:sz="2" w:space="10" w:color="244061" w:themeColor="accent1" w:themeShade="80" w:shadow="1"/>
        <w:bottom w:val="single" w:sz="2" w:space="10" w:color="244061" w:themeColor="accent1" w:themeShade="80" w:shadow="1"/>
        <w:right w:val="single" w:sz="2" w:space="10" w:color="244061" w:themeColor="accent1" w:themeShade="80" w:shadow="1"/>
      </w:pBdr>
      <w:ind w:left="1152" w:right="1152"/>
    </w:pPr>
    <w:rPr>
      <w:rFonts w:cstheme="minorBidi"/>
      <w:i/>
      <w:iCs/>
      <w:color w:val="244061" w:themeColor="accent1" w:themeShade="80"/>
    </w:rPr>
  </w:style>
  <w:style w:type="character" w:styleId="FollowedHyperlink">
    <w:name w:val="FollowedHyperlink"/>
    <w:basedOn w:val="DefaultParagraphFont"/>
    <w:uiPriority w:val="99"/>
    <w:semiHidden/>
    <w:unhideWhenUsed/>
    <w:rsid w:val="00E87284"/>
    <w:rPr>
      <w:color w:val="403152" w:themeColor="accent4" w:themeShade="80"/>
      <w:u w:val="single"/>
    </w:rPr>
  </w:style>
  <w:style w:type="character" w:styleId="Hyperlink">
    <w:name w:val="Hyperlink"/>
    <w:basedOn w:val="DefaultParagraphFont"/>
    <w:uiPriority w:val="99"/>
    <w:unhideWhenUsed/>
    <w:rsid w:val="00E87284"/>
    <w:rPr>
      <w:color w:val="1F497D" w:themeColor="text2"/>
      <w:u w:val="single"/>
    </w:rPr>
  </w:style>
  <w:style w:type="character" w:customStyle="1" w:styleId="Mention1">
    <w:name w:val="Mention1"/>
    <w:basedOn w:val="DefaultParagraphFont"/>
    <w:uiPriority w:val="99"/>
    <w:semiHidden/>
    <w:unhideWhenUsed/>
    <w:rsid w:val="00E87284"/>
    <w:rPr>
      <w:color w:val="244061" w:themeColor="accent1" w:themeShade="80"/>
      <w:shd w:val="clear" w:color="auto" w:fill="E6E6E6"/>
    </w:rPr>
  </w:style>
  <w:style w:type="character" w:styleId="PlaceholderText">
    <w:name w:val="Placeholder Text"/>
    <w:basedOn w:val="DefaultParagraphFont"/>
    <w:uiPriority w:val="99"/>
    <w:semiHidden/>
    <w:rsid w:val="00E87284"/>
    <w:rPr>
      <w:color w:val="595959" w:themeColor="text1" w:themeTint="A6"/>
    </w:rPr>
  </w:style>
  <w:style w:type="character" w:customStyle="1" w:styleId="Heading8Char">
    <w:name w:val="Heading 8 Char"/>
    <w:basedOn w:val="DefaultParagraphFont"/>
    <w:link w:val="Heading8"/>
    <w:uiPriority w:val="9"/>
    <w:semiHidden/>
    <w:rsid w:val="00697389"/>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697389"/>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697389"/>
    <w:pPr>
      <w:spacing w:before="0" w:after="200"/>
    </w:pPr>
    <w:rPr>
      <w:i/>
      <w:iCs/>
      <w:color w:val="1F497D" w:themeColor="text2"/>
      <w:szCs w:val="18"/>
    </w:rPr>
  </w:style>
  <w:style w:type="paragraph" w:styleId="BalloonText">
    <w:name w:val="Balloon Text"/>
    <w:basedOn w:val="Normal"/>
    <w:link w:val="BalloonTextChar"/>
    <w:uiPriority w:val="99"/>
    <w:semiHidden/>
    <w:unhideWhenUsed/>
    <w:rsid w:val="00697389"/>
    <w:pPr>
      <w:spacing w:before="0"/>
    </w:pPr>
    <w:rPr>
      <w:rFonts w:ascii="Segoe UI" w:hAnsi="Segoe UI" w:cs="Segoe UI"/>
      <w:szCs w:val="18"/>
    </w:rPr>
  </w:style>
  <w:style w:type="character" w:customStyle="1" w:styleId="BalloonTextChar">
    <w:name w:val="Balloon Text Char"/>
    <w:basedOn w:val="DefaultParagraphFont"/>
    <w:link w:val="BalloonText"/>
    <w:uiPriority w:val="99"/>
    <w:semiHidden/>
    <w:rsid w:val="00697389"/>
    <w:rPr>
      <w:rFonts w:ascii="Segoe UI" w:eastAsiaTheme="minorEastAsia" w:hAnsi="Segoe UI" w:cs="Segoe UI"/>
      <w:szCs w:val="18"/>
    </w:rPr>
  </w:style>
  <w:style w:type="paragraph" w:styleId="BodyText3">
    <w:name w:val="Body Text 3"/>
    <w:basedOn w:val="Normal"/>
    <w:link w:val="BodyText3Char"/>
    <w:uiPriority w:val="99"/>
    <w:semiHidden/>
    <w:unhideWhenUsed/>
    <w:rsid w:val="00697389"/>
    <w:pPr>
      <w:spacing w:after="120"/>
    </w:pPr>
    <w:rPr>
      <w:szCs w:val="16"/>
    </w:rPr>
  </w:style>
  <w:style w:type="character" w:customStyle="1" w:styleId="BodyText3Char">
    <w:name w:val="Body Text 3 Char"/>
    <w:basedOn w:val="DefaultParagraphFont"/>
    <w:link w:val="BodyText3"/>
    <w:uiPriority w:val="99"/>
    <w:semiHidden/>
    <w:rsid w:val="00697389"/>
    <w:rPr>
      <w:rFonts w:eastAsiaTheme="minorEastAsia" w:cs="Times New Roman"/>
      <w:szCs w:val="16"/>
    </w:rPr>
  </w:style>
  <w:style w:type="paragraph" w:styleId="BodyTextIndent3">
    <w:name w:val="Body Text Indent 3"/>
    <w:basedOn w:val="Normal"/>
    <w:link w:val="BodyTextIndent3Char"/>
    <w:uiPriority w:val="99"/>
    <w:semiHidden/>
    <w:unhideWhenUsed/>
    <w:rsid w:val="00697389"/>
    <w:pPr>
      <w:spacing w:after="120"/>
      <w:ind w:left="360"/>
    </w:pPr>
    <w:rPr>
      <w:szCs w:val="16"/>
    </w:rPr>
  </w:style>
  <w:style w:type="character" w:customStyle="1" w:styleId="BodyTextIndent3Char">
    <w:name w:val="Body Text Indent 3 Char"/>
    <w:basedOn w:val="DefaultParagraphFont"/>
    <w:link w:val="BodyTextIndent3"/>
    <w:uiPriority w:val="99"/>
    <w:semiHidden/>
    <w:rsid w:val="00697389"/>
    <w:rPr>
      <w:rFonts w:eastAsiaTheme="minorEastAsia" w:cs="Times New Roman"/>
      <w:szCs w:val="16"/>
    </w:rPr>
  </w:style>
  <w:style w:type="character" w:styleId="CommentReference">
    <w:name w:val="annotation reference"/>
    <w:basedOn w:val="DefaultParagraphFont"/>
    <w:uiPriority w:val="99"/>
    <w:semiHidden/>
    <w:unhideWhenUsed/>
    <w:rsid w:val="00697389"/>
    <w:rPr>
      <w:sz w:val="22"/>
      <w:szCs w:val="16"/>
    </w:rPr>
  </w:style>
  <w:style w:type="paragraph" w:styleId="CommentText">
    <w:name w:val="annotation text"/>
    <w:basedOn w:val="Normal"/>
    <w:link w:val="CommentTextChar"/>
    <w:uiPriority w:val="99"/>
    <w:semiHidden/>
    <w:unhideWhenUsed/>
    <w:rsid w:val="00697389"/>
    <w:rPr>
      <w:szCs w:val="20"/>
    </w:rPr>
  </w:style>
  <w:style w:type="character" w:customStyle="1" w:styleId="CommentTextChar">
    <w:name w:val="Comment Text Char"/>
    <w:basedOn w:val="DefaultParagraphFont"/>
    <w:link w:val="CommentText"/>
    <w:uiPriority w:val="99"/>
    <w:semiHidden/>
    <w:rsid w:val="00697389"/>
    <w:rPr>
      <w:rFonts w:eastAsiaTheme="minorEastAsia" w:cs="Times New Roman"/>
      <w:szCs w:val="20"/>
    </w:rPr>
  </w:style>
  <w:style w:type="paragraph" w:styleId="CommentSubject">
    <w:name w:val="annotation subject"/>
    <w:basedOn w:val="CommentText"/>
    <w:next w:val="CommentText"/>
    <w:link w:val="CommentSubjectChar"/>
    <w:uiPriority w:val="99"/>
    <w:semiHidden/>
    <w:unhideWhenUsed/>
    <w:rsid w:val="00697389"/>
    <w:rPr>
      <w:b/>
      <w:bCs/>
    </w:rPr>
  </w:style>
  <w:style w:type="character" w:customStyle="1" w:styleId="CommentSubjectChar">
    <w:name w:val="Comment Subject Char"/>
    <w:basedOn w:val="CommentTextChar"/>
    <w:link w:val="CommentSubject"/>
    <w:uiPriority w:val="99"/>
    <w:semiHidden/>
    <w:rsid w:val="00697389"/>
    <w:rPr>
      <w:rFonts w:eastAsiaTheme="minorEastAsia" w:cs="Times New Roman"/>
      <w:b/>
      <w:bCs/>
      <w:szCs w:val="20"/>
    </w:rPr>
  </w:style>
  <w:style w:type="paragraph" w:styleId="DocumentMap">
    <w:name w:val="Document Map"/>
    <w:basedOn w:val="Normal"/>
    <w:link w:val="DocumentMapChar"/>
    <w:uiPriority w:val="99"/>
    <w:semiHidden/>
    <w:unhideWhenUsed/>
    <w:rsid w:val="00697389"/>
    <w:pPr>
      <w:spacing w:before="0"/>
    </w:pPr>
    <w:rPr>
      <w:rFonts w:ascii="Segoe UI" w:hAnsi="Segoe UI" w:cs="Segoe UI"/>
      <w:szCs w:val="16"/>
    </w:rPr>
  </w:style>
  <w:style w:type="character" w:customStyle="1" w:styleId="DocumentMapChar">
    <w:name w:val="Document Map Char"/>
    <w:basedOn w:val="DefaultParagraphFont"/>
    <w:link w:val="DocumentMap"/>
    <w:uiPriority w:val="99"/>
    <w:semiHidden/>
    <w:rsid w:val="00697389"/>
    <w:rPr>
      <w:rFonts w:ascii="Segoe UI" w:eastAsiaTheme="minorEastAsia" w:hAnsi="Segoe UI" w:cs="Segoe UI"/>
      <w:szCs w:val="16"/>
    </w:rPr>
  </w:style>
  <w:style w:type="paragraph" w:styleId="EndnoteText">
    <w:name w:val="endnote text"/>
    <w:basedOn w:val="Normal"/>
    <w:link w:val="EndnoteTextChar"/>
    <w:uiPriority w:val="99"/>
    <w:semiHidden/>
    <w:unhideWhenUsed/>
    <w:rsid w:val="00697389"/>
    <w:pPr>
      <w:spacing w:before="0"/>
    </w:pPr>
    <w:rPr>
      <w:szCs w:val="20"/>
    </w:rPr>
  </w:style>
  <w:style w:type="character" w:customStyle="1" w:styleId="EndnoteTextChar">
    <w:name w:val="Endnote Text Char"/>
    <w:basedOn w:val="DefaultParagraphFont"/>
    <w:link w:val="EndnoteText"/>
    <w:uiPriority w:val="99"/>
    <w:semiHidden/>
    <w:rsid w:val="00697389"/>
    <w:rPr>
      <w:rFonts w:eastAsiaTheme="minorEastAsia" w:cs="Times New Roman"/>
      <w:szCs w:val="20"/>
    </w:rPr>
  </w:style>
  <w:style w:type="paragraph" w:styleId="EnvelopeReturn">
    <w:name w:val="envelope return"/>
    <w:basedOn w:val="Normal"/>
    <w:uiPriority w:val="99"/>
    <w:semiHidden/>
    <w:unhideWhenUsed/>
    <w:rsid w:val="00697389"/>
    <w:pPr>
      <w:spacing w:before="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97389"/>
    <w:pPr>
      <w:spacing w:before="0"/>
    </w:pPr>
    <w:rPr>
      <w:szCs w:val="20"/>
    </w:rPr>
  </w:style>
  <w:style w:type="character" w:customStyle="1" w:styleId="FootnoteTextChar">
    <w:name w:val="Footnote Text Char"/>
    <w:basedOn w:val="DefaultParagraphFont"/>
    <w:link w:val="FootnoteText"/>
    <w:uiPriority w:val="99"/>
    <w:semiHidden/>
    <w:rsid w:val="00697389"/>
    <w:rPr>
      <w:rFonts w:eastAsiaTheme="minorEastAsia" w:cs="Times New Roman"/>
      <w:szCs w:val="20"/>
    </w:rPr>
  </w:style>
  <w:style w:type="character" w:styleId="HTMLCode">
    <w:name w:val="HTML Code"/>
    <w:basedOn w:val="DefaultParagraphFont"/>
    <w:uiPriority w:val="99"/>
    <w:semiHidden/>
    <w:unhideWhenUsed/>
    <w:rsid w:val="00697389"/>
    <w:rPr>
      <w:rFonts w:ascii="Consolas" w:hAnsi="Consolas"/>
      <w:sz w:val="22"/>
      <w:szCs w:val="20"/>
    </w:rPr>
  </w:style>
  <w:style w:type="character" w:styleId="HTMLKeyboard">
    <w:name w:val="HTML Keyboard"/>
    <w:basedOn w:val="DefaultParagraphFont"/>
    <w:uiPriority w:val="99"/>
    <w:semiHidden/>
    <w:unhideWhenUsed/>
    <w:rsid w:val="00697389"/>
    <w:rPr>
      <w:rFonts w:ascii="Consolas" w:hAnsi="Consolas"/>
      <w:sz w:val="22"/>
      <w:szCs w:val="20"/>
    </w:rPr>
  </w:style>
  <w:style w:type="paragraph" w:styleId="HTMLPreformatted">
    <w:name w:val="HTML Preformatted"/>
    <w:basedOn w:val="Normal"/>
    <w:link w:val="HTMLPreformattedChar"/>
    <w:uiPriority w:val="99"/>
    <w:semiHidden/>
    <w:unhideWhenUsed/>
    <w:rsid w:val="00697389"/>
    <w:pPr>
      <w:spacing w:before="0"/>
    </w:pPr>
    <w:rPr>
      <w:rFonts w:ascii="Consolas" w:hAnsi="Consolas"/>
      <w:szCs w:val="20"/>
    </w:rPr>
  </w:style>
  <w:style w:type="character" w:customStyle="1" w:styleId="HTMLPreformattedChar">
    <w:name w:val="HTML Preformatted Char"/>
    <w:basedOn w:val="DefaultParagraphFont"/>
    <w:link w:val="HTMLPreformatted"/>
    <w:uiPriority w:val="99"/>
    <w:semiHidden/>
    <w:rsid w:val="00697389"/>
    <w:rPr>
      <w:rFonts w:ascii="Consolas" w:eastAsiaTheme="minorEastAsia" w:hAnsi="Consolas" w:cs="Times New Roman"/>
      <w:szCs w:val="20"/>
    </w:rPr>
  </w:style>
  <w:style w:type="character" w:styleId="HTMLTypewriter">
    <w:name w:val="HTML Typewriter"/>
    <w:basedOn w:val="DefaultParagraphFont"/>
    <w:uiPriority w:val="99"/>
    <w:semiHidden/>
    <w:unhideWhenUsed/>
    <w:rsid w:val="00697389"/>
    <w:rPr>
      <w:rFonts w:ascii="Consolas" w:hAnsi="Consolas"/>
      <w:sz w:val="22"/>
      <w:szCs w:val="20"/>
    </w:rPr>
  </w:style>
  <w:style w:type="paragraph" w:styleId="MacroText">
    <w:name w:val="macro"/>
    <w:link w:val="MacroTextChar"/>
    <w:uiPriority w:val="99"/>
    <w:semiHidden/>
    <w:unhideWhenUsed/>
    <w:rsid w:val="00697389"/>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cs="Times New Roman"/>
      <w:szCs w:val="20"/>
    </w:rPr>
  </w:style>
  <w:style w:type="character" w:customStyle="1" w:styleId="MacroTextChar">
    <w:name w:val="Macro Text Char"/>
    <w:basedOn w:val="DefaultParagraphFont"/>
    <w:link w:val="MacroText"/>
    <w:uiPriority w:val="99"/>
    <w:semiHidden/>
    <w:rsid w:val="00697389"/>
    <w:rPr>
      <w:rFonts w:ascii="Consolas" w:eastAsiaTheme="minorEastAsia" w:hAnsi="Consolas" w:cs="Times New Roman"/>
      <w:szCs w:val="20"/>
    </w:rPr>
  </w:style>
  <w:style w:type="paragraph" w:styleId="PlainText">
    <w:name w:val="Plain Text"/>
    <w:basedOn w:val="Normal"/>
    <w:link w:val="PlainTextChar"/>
    <w:uiPriority w:val="99"/>
    <w:semiHidden/>
    <w:unhideWhenUsed/>
    <w:rsid w:val="00697389"/>
    <w:pPr>
      <w:spacing w:before="0"/>
    </w:pPr>
    <w:rPr>
      <w:rFonts w:ascii="Consolas" w:hAnsi="Consolas"/>
      <w:szCs w:val="21"/>
    </w:rPr>
  </w:style>
  <w:style w:type="character" w:customStyle="1" w:styleId="PlainTextChar">
    <w:name w:val="Plain Text Char"/>
    <w:basedOn w:val="DefaultParagraphFont"/>
    <w:link w:val="PlainText"/>
    <w:uiPriority w:val="99"/>
    <w:semiHidden/>
    <w:rsid w:val="00697389"/>
    <w:rPr>
      <w:rFonts w:ascii="Consolas" w:eastAsiaTheme="minorEastAsia" w:hAnsi="Consolas" w:cs="Times New Roman"/>
      <w:szCs w:val="21"/>
    </w:rPr>
  </w:style>
  <w:style w:type="character" w:customStyle="1" w:styleId="Heading7Char">
    <w:name w:val="Heading 7 Char"/>
    <w:basedOn w:val="DefaultParagraphFont"/>
    <w:link w:val="Heading7"/>
    <w:uiPriority w:val="9"/>
    <w:semiHidden/>
    <w:rsid w:val="00697389"/>
    <w:rPr>
      <w:rFonts w:asciiTheme="majorHAnsi" w:eastAsiaTheme="majorEastAsia" w:hAnsiTheme="majorHAnsi" w:cstheme="majorBidi"/>
      <w:i/>
      <w:iCs/>
      <w:color w:val="243F60" w:themeColor="accent1" w:themeShade="7F"/>
    </w:rPr>
  </w:style>
  <w:style w:type="character" w:customStyle="1" w:styleId="Heading6Char">
    <w:name w:val="Heading 6 Char"/>
    <w:basedOn w:val="DefaultParagraphFont"/>
    <w:link w:val="Heading6"/>
    <w:uiPriority w:val="9"/>
    <w:semiHidden/>
    <w:rsid w:val="00697389"/>
    <w:rPr>
      <w:rFonts w:asciiTheme="majorHAnsi" w:eastAsiaTheme="majorEastAsia" w:hAnsiTheme="majorHAnsi" w:cstheme="majorBidi"/>
      <w:color w:val="243F60" w:themeColor="accent1" w:themeShade="7F"/>
    </w:rPr>
  </w:style>
  <w:style w:type="character" w:customStyle="1" w:styleId="Heading5Char">
    <w:name w:val="Heading 5 Char"/>
    <w:basedOn w:val="DefaultParagraphFont"/>
    <w:link w:val="Heading5"/>
    <w:uiPriority w:val="9"/>
    <w:semiHidden/>
    <w:rsid w:val="00697389"/>
    <w:rPr>
      <w:rFonts w:asciiTheme="majorHAnsi" w:eastAsiaTheme="majorEastAsia" w:hAnsiTheme="majorHAnsi" w:cstheme="majorBidi"/>
      <w:color w:val="365F91" w:themeColor="accent1" w:themeShade="BF"/>
    </w:rPr>
  </w:style>
  <w:style w:type="character" w:customStyle="1" w:styleId="Heading4Char">
    <w:name w:val="Heading 4 Char"/>
    <w:basedOn w:val="DefaultParagraphFont"/>
    <w:link w:val="Heading4"/>
    <w:uiPriority w:val="9"/>
    <w:semiHidden/>
    <w:rsid w:val="00697389"/>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697389"/>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697389"/>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62769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15AE"/>
    <w:pPr>
      <w:spacing w:before="0"/>
      <w:ind w:left="720"/>
      <w:contextualSpacing/>
    </w:pPr>
    <w:rPr>
      <w:rFonts w:ascii="Myriad Pro" w:eastAsiaTheme="minorHAnsi" w:hAnsi="Myriad Pro" w:cstheme="minorBidi"/>
    </w:rPr>
  </w:style>
  <w:style w:type="paragraph" w:customStyle="1" w:styleId="GreenfieldTableBodyCZMonroeCDOStylesTableStyles">
    <w:name w:val="Greenfield Table Body CZ (Monroe CDO Styles:Table Styles)"/>
    <w:basedOn w:val="Normal"/>
    <w:uiPriority w:val="99"/>
    <w:rsid w:val="007153CF"/>
    <w:pPr>
      <w:suppressAutoHyphens/>
      <w:autoSpaceDE w:val="0"/>
      <w:autoSpaceDN w:val="0"/>
      <w:adjustRightInd w:val="0"/>
      <w:spacing w:before="0" w:after="179" w:line="200" w:lineRule="atLeast"/>
      <w:textAlignment w:val="center"/>
    </w:pPr>
    <w:rPr>
      <w:rFonts w:ascii="Arial" w:eastAsiaTheme="minorHAnsi" w:hAnsi="Arial" w:cs="Arial"/>
      <w:color w:val="000000"/>
      <w:sz w:val="20"/>
      <w:szCs w:val="20"/>
    </w:rPr>
  </w:style>
  <w:style w:type="paragraph" w:customStyle="1" w:styleId="TextSubhead-NoBulletsGreenfieldUDOStylesTextOutline">
    <w:name w:val="Text Subhead - No Bullets (Greenfield UDO Styles:Text Outline)"/>
    <w:basedOn w:val="Normal"/>
    <w:uiPriority w:val="99"/>
    <w:rsid w:val="007F7D42"/>
    <w:pPr>
      <w:tabs>
        <w:tab w:val="left" w:pos="990"/>
      </w:tabs>
      <w:suppressAutoHyphens/>
      <w:autoSpaceDE w:val="0"/>
      <w:autoSpaceDN w:val="0"/>
      <w:adjustRightInd w:val="0"/>
      <w:spacing w:before="0" w:after="360" w:line="288" w:lineRule="auto"/>
      <w:ind w:left="90"/>
      <w:jc w:val="both"/>
      <w:textAlignment w:val="center"/>
    </w:pPr>
    <w:rPr>
      <w:rFonts w:ascii="Arial" w:eastAsiaTheme="minorHAnsi" w:hAnsi="Arial" w:cs="Arial"/>
      <w:color w:val="000000"/>
    </w:rPr>
  </w:style>
  <w:style w:type="paragraph" w:customStyle="1" w:styleId="TableHeaderRowCZMonroeCDOStylesTableStyles">
    <w:name w:val="Table Header Row CZ (Monroe CDO Styles:Table Styles)"/>
    <w:basedOn w:val="Normal"/>
    <w:uiPriority w:val="99"/>
    <w:rsid w:val="003A40B9"/>
    <w:pPr>
      <w:suppressAutoHyphens/>
      <w:autoSpaceDE w:val="0"/>
      <w:autoSpaceDN w:val="0"/>
      <w:adjustRightInd w:val="0"/>
      <w:spacing w:before="0" w:after="179" w:line="288" w:lineRule="auto"/>
      <w:jc w:val="center"/>
      <w:textAlignment w:val="center"/>
    </w:pPr>
    <w:rPr>
      <w:rFonts w:ascii="Arial" w:eastAsiaTheme="minorHAnsi" w:hAnsi="Arial" w:cs="Arial"/>
      <w:color w:val="FFFFFF"/>
    </w:rPr>
  </w:style>
  <w:style w:type="paragraph" w:customStyle="1" w:styleId="TableBodyTextMonroeCDOStylesTableStyles">
    <w:name w:val="Table Body Text (Monroe CDO Styles:Table Styles)"/>
    <w:basedOn w:val="Normal"/>
    <w:uiPriority w:val="99"/>
    <w:rsid w:val="00366D91"/>
    <w:pPr>
      <w:suppressAutoHyphens/>
      <w:autoSpaceDE w:val="0"/>
      <w:autoSpaceDN w:val="0"/>
      <w:adjustRightInd w:val="0"/>
      <w:spacing w:before="0" w:after="180" w:line="288" w:lineRule="auto"/>
      <w:textAlignment w:val="center"/>
    </w:pPr>
    <w:rPr>
      <w:rFonts w:ascii="Arial" w:eastAsiaTheme="minorHAnsi" w:hAnsi="Arial" w:cs="Arial"/>
      <w:color w:val="000000"/>
      <w:sz w:val="20"/>
      <w:szCs w:val="20"/>
    </w:rPr>
  </w:style>
  <w:style w:type="table" w:customStyle="1" w:styleId="TableGrid1">
    <w:name w:val="Table Grid1"/>
    <w:basedOn w:val="TableNormal"/>
    <w:next w:val="TableGrid"/>
    <w:uiPriority w:val="39"/>
    <w:rsid w:val="00AB615E"/>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ubhead-1GreenfieldUDOStylesTextOutline">
    <w:name w:val="Text Subhead - 1 (Greenfield UDO Styles:Text Outline)"/>
    <w:basedOn w:val="Normal"/>
    <w:uiPriority w:val="99"/>
    <w:rsid w:val="005A3A31"/>
    <w:pPr>
      <w:tabs>
        <w:tab w:val="left" w:pos="540"/>
      </w:tabs>
      <w:suppressAutoHyphens/>
      <w:autoSpaceDE w:val="0"/>
      <w:autoSpaceDN w:val="0"/>
      <w:adjustRightInd w:val="0"/>
      <w:spacing w:before="0" w:after="270" w:line="288" w:lineRule="auto"/>
      <w:ind w:left="115"/>
      <w:textAlignment w:val="center"/>
    </w:pPr>
    <w:rPr>
      <w:rFonts w:ascii="Arial" w:eastAsiaTheme="minorHAnsi" w:hAnsi="Arial" w:cs="Arial"/>
      <w:color w:val="000000"/>
    </w:rPr>
  </w:style>
  <w:style w:type="table" w:customStyle="1" w:styleId="TableGrid2">
    <w:name w:val="Table Grid2"/>
    <w:basedOn w:val="TableNormal"/>
    <w:next w:val="TableGrid"/>
    <w:uiPriority w:val="39"/>
    <w:rsid w:val="00CD56B3"/>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bulletedListGreenfieldUDOStylesTextOutline">
    <w:name w:val="Sub-bulleted List (Greenfield UDO Styles:Text Outline)"/>
    <w:basedOn w:val="Normal"/>
    <w:uiPriority w:val="99"/>
    <w:rsid w:val="009C6EBA"/>
    <w:pPr>
      <w:tabs>
        <w:tab w:val="left" w:pos="630"/>
        <w:tab w:val="left" w:pos="720"/>
      </w:tabs>
      <w:autoSpaceDE w:val="0"/>
      <w:autoSpaceDN w:val="0"/>
      <w:adjustRightInd w:val="0"/>
      <w:spacing w:before="0" w:line="288" w:lineRule="auto"/>
      <w:ind w:left="360"/>
      <w:textAlignment w:val="center"/>
    </w:pPr>
    <w:rPr>
      <w:rFonts w:ascii="Arial" w:eastAsiaTheme="minorHAnsi" w:hAnsi="Arial" w:cs="Arial"/>
      <w:color w:val="000000"/>
    </w:rPr>
  </w:style>
  <w:style w:type="paragraph" w:customStyle="1" w:styleId="Default">
    <w:name w:val="Default"/>
    <w:rsid w:val="005957F4"/>
    <w:pPr>
      <w:autoSpaceDE w:val="0"/>
      <w:autoSpaceDN w:val="0"/>
      <w:adjustRightInd w:val="0"/>
      <w:spacing w:before="0"/>
    </w:pPr>
    <w:rPr>
      <w:rFonts w:ascii="Arial" w:hAnsi="Arial" w:cs="Arial"/>
      <w:color w:val="000000"/>
      <w:sz w:val="24"/>
      <w:szCs w:val="24"/>
    </w:rPr>
  </w:style>
  <w:style w:type="table" w:customStyle="1" w:styleId="TableGrid3">
    <w:name w:val="Table Grid3"/>
    <w:basedOn w:val="TableNormal"/>
    <w:next w:val="TableGrid"/>
    <w:uiPriority w:val="39"/>
    <w:rsid w:val="00B841C4"/>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92D3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074276">
      <w:bodyDiv w:val="1"/>
      <w:marLeft w:val="0"/>
      <w:marRight w:val="0"/>
      <w:marTop w:val="0"/>
      <w:marBottom w:val="0"/>
      <w:divBdr>
        <w:top w:val="none" w:sz="0" w:space="0" w:color="auto"/>
        <w:left w:val="none" w:sz="0" w:space="0" w:color="auto"/>
        <w:bottom w:val="none" w:sz="0" w:space="0" w:color="auto"/>
        <w:right w:val="none" w:sz="0" w:space="0" w:color="auto"/>
      </w:divBdr>
    </w:div>
    <w:div w:id="692388464">
      <w:bodyDiv w:val="1"/>
      <w:marLeft w:val="0"/>
      <w:marRight w:val="0"/>
      <w:marTop w:val="0"/>
      <w:marBottom w:val="0"/>
      <w:divBdr>
        <w:top w:val="none" w:sz="0" w:space="0" w:color="auto"/>
        <w:left w:val="none" w:sz="0" w:space="0" w:color="auto"/>
        <w:bottom w:val="none" w:sz="0" w:space="0" w:color="auto"/>
        <w:right w:val="none" w:sz="0" w:space="0" w:color="auto"/>
      </w:divBdr>
    </w:div>
    <w:div w:id="923337581">
      <w:bodyDiv w:val="1"/>
      <w:marLeft w:val="0"/>
      <w:marRight w:val="0"/>
      <w:marTop w:val="0"/>
      <w:marBottom w:val="0"/>
      <w:divBdr>
        <w:top w:val="none" w:sz="0" w:space="0" w:color="auto"/>
        <w:left w:val="none" w:sz="0" w:space="0" w:color="auto"/>
        <w:bottom w:val="none" w:sz="0" w:space="0" w:color="auto"/>
        <w:right w:val="none" w:sz="0" w:space="0" w:color="auto"/>
      </w:divBdr>
    </w:div>
    <w:div w:id="1856386507">
      <w:bodyDiv w:val="1"/>
      <w:marLeft w:val="0"/>
      <w:marRight w:val="0"/>
      <w:marTop w:val="0"/>
      <w:marBottom w:val="0"/>
      <w:divBdr>
        <w:top w:val="none" w:sz="0" w:space="0" w:color="auto"/>
        <w:left w:val="none" w:sz="0" w:space="0" w:color="auto"/>
        <w:bottom w:val="none" w:sz="0" w:space="0" w:color="auto"/>
        <w:right w:val="none" w:sz="0" w:space="0" w:color="auto"/>
      </w:divBdr>
    </w:div>
    <w:div w:id="2040158365">
      <w:bodyDiv w:val="1"/>
      <w:marLeft w:val="0"/>
      <w:marRight w:val="0"/>
      <w:marTop w:val="0"/>
      <w:marBottom w:val="0"/>
      <w:divBdr>
        <w:top w:val="none" w:sz="0" w:space="0" w:color="auto"/>
        <w:left w:val="none" w:sz="0" w:space="0" w:color="auto"/>
        <w:bottom w:val="none" w:sz="0" w:space="0" w:color="auto"/>
        <w:right w:val="none" w:sz="0" w:space="0" w:color="auto"/>
      </w:divBdr>
    </w:div>
    <w:div w:id="212075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williams\AppData\Roaming\Microsoft\Templates\Interoffice%20Memo%20(Professional%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95BBE03C5484495A8C1247C7A277571"/>
        <w:category>
          <w:name w:val="General"/>
          <w:gallery w:val="placeholder"/>
        </w:category>
        <w:types>
          <w:type w:val="bbPlcHdr"/>
        </w:types>
        <w:behaviors>
          <w:behavior w:val="content"/>
        </w:behaviors>
        <w:guid w:val="{9AA52620-8D17-4840-BBDE-11F4E403706E}"/>
      </w:docPartPr>
      <w:docPartBody>
        <w:p w:rsidR="00DB7AAE" w:rsidRDefault="00AF6D1A">
          <w:pPr>
            <w:pStyle w:val="795BBE03C5484495A8C1247C7A277571"/>
          </w:pPr>
          <w:r>
            <w:t>Memo</w:t>
          </w:r>
        </w:p>
      </w:docPartBody>
    </w:docPart>
    <w:docPart>
      <w:docPartPr>
        <w:name w:val="26D5489782B9450CA87A9376F3AA5636"/>
        <w:category>
          <w:name w:val="General"/>
          <w:gallery w:val="placeholder"/>
        </w:category>
        <w:types>
          <w:type w:val="bbPlcHdr"/>
        </w:types>
        <w:behaviors>
          <w:behavior w:val="content"/>
        </w:behaviors>
        <w:guid w:val="{732BC674-12E2-43DE-9559-9CBE1506BA0E}"/>
      </w:docPartPr>
      <w:docPartBody>
        <w:p w:rsidR="00DB7AAE" w:rsidRDefault="00AF6D1A">
          <w:pPr>
            <w:pStyle w:val="26D5489782B9450CA87A9376F3AA5636"/>
          </w:pPr>
          <w:r w:rsidRPr="006F57FD">
            <w:t>To:</w:t>
          </w:r>
        </w:p>
      </w:docPartBody>
    </w:docPart>
    <w:docPart>
      <w:docPartPr>
        <w:name w:val="8A5D8CE8D6424F928A899721C53E7152"/>
        <w:category>
          <w:name w:val="General"/>
          <w:gallery w:val="placeholder"/>
        </w:category>
        <w:types>
          <w:type w:val="bbPlcHdr"/>
        </w:types>
        <w:behaviors>
          <w:behavior w:val="content"/>
        </w:behaviors>
        <w:guid w:val="{6CF368C1-3A39-4F2F-A756-5E11E443664F}"/>
      </w:docPartPr>
      <w:docPartBody>
        <w:p w:rsidR="00DB7AAE" w:rsidRDefault="00AF6D1A">
          <w:pPr>
            <w:pStyle w:val="8A5D8CE8D6424F928A899721C53E7152"/>
          </w:pPr>
          <w:r w:rsidRPr="006F57FD">
            <w:t>From:</w:t>
          </w:r>
        </w:p>
      </w:docPartBody>
    </w:docPart>
    <w:docPart>
      <w:docPartPr>
        <w:name w:val="20DE242320994D4DBD43EB04544D5B49"/>
        <w:category>
          <w:name w:val="General"/>
          <w:gallery w:val="placeholder"/>
        </w:category>
        <w:types>
          <w:type w:val="bbPlcHdr"/>
        </w:types>
        <w:behaviors>
          <w:behavior w:val="content"/>
        </w:behaviors>
        <w:guid w:val="{D69347B9-475C-4A12-869D-B0FC4539CBDA}"/>
      </w:docPartPr>
      <w:docPartBody>
        <w:p w:rsidR="00DB7AAE" w:rsidRDefault="00AF6D1A">
          <w:pPr>
            <w:pStyle w:val="20DE242320994D4DBD43EB04544D5B49"/>
          </w:pPr>
          <w:r w:rsidRPr="006F57FD">
            <w:t>cc:</w:t>
          </w:r>
        </w:p>
      </w:docPartBody>
    </w:docPart>
    <w:docPart>
      <w:docPartPr>
        <w:name w:val="AFA008E25F39498C9B77E6CD8DCE76BF"/>
        <w:category>
          <w:name w:val="General"/>
          <w:gallery w:val="placeholder"/>
        </w:category>
        <w:types>
          <w:type w:val="bbPlcHdr"/>
        </w:types>
        <w:behaviors>
          <w:behavior w:val="content"/>
        </w:behaviors>
        <w:guid w:val="{CE193E22-D648-4FFE-82C8-B432881D5F29}"/>
      </w:docPartPr>
      <w:docPartBody>
        <w:p w:rsidR="00DB7AAE" w:rsidRDefault="00AF6D1A">
          <w:pPr>
            <w:pStyle w:val="AFA008E25F39498C9B77E6CD8DCE76BF"/>
          </w:pPr>
          <w:r w:rsidRPr="006F57FD">
            <w:t>Date:</w:t>
          </w:r>
        </w:p>
      </w:docPartBody>
    </w:docPart>
    <w:docPart>
      <w:docPartPr>
        <w:name w:val="AEC14B15608241E38B83CF14BB33DA49"/>
        <w:category>
          <w:name w:val="General"/>
          <w:gallery w:val="placeholder"/>
        </w:category>
        <w:types>
          <w:type w:val="bbPlcHdr"/>
        </w:types>
        <w:behaviors>
          <w:behavior w:val="content"/>
        </w:behaviors>
        <w:guid w:val="{713B15AA-9972-4ECD-9F29-15C30B2FBE38}"/>
      </w:docPartPr>
      <w:docPartBody>
        <w:p w:rsidR="00DB7AAE" w:rsidRDefault="00AF6D1A">
          <w:pPr>
            <w:pStyle w:val="AEC14B15608241E38B83CF14BB33DA49"/>
          </w:pPr>
          <w:r w:rsidRPr="006F57FD">
            <w:t>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D1A"/>
    <w:rsid w:val="00017B95"/>
    <w:rsid w:val="00035194"/>
    <w:rsid w:val="000C6BFE"/>
    <w:rsid w:val="000D691D"/>
    <w:rsid w:val="000E4A5A"/>
    <w:rsid w:val="001614B1"/>
    <w:rsid w:val="001F3EAB"/>
    <w:rsid w:val="002A2178"/>
    <w:rsid w:val="002B0D41"/>
    <w:rsid w:val="002C4D52"/>
    <w:rsid w:val="00334D39"/>
    <w:rsid w:val="0033682A"/>
    <w:rsid w:val="00386B63"/>
    <w:rsid w:val="003D13CC"/>
    <w:rsid w:val="00405B17"/>
    <w:rsid w:val="0059595C"/>
    <w:rsid w:val="005D4418"/>
    <w:rsid w:val="006A3E7D"/>
    <w:rsid w:val="00717DAE"/>
    <w:rsid w:val="007836FE"/>
    <w:rsid w:val="00784191"/>
    <w:rsid w:val="007C7EF4"/>
    <w:rsid w:val="008F259C"/>
    <w:rsid w:val="009525CA"/>
    <w:rsid w:val="009706D3"/>
    <w:rsid w:val="00A2445F"/>
    <w:rsid w:val="00A601B7"/>
    <w:rsid w:val="00A735B8"/>
    <w:rsid w:val="00AF6D1A"/>
    <w:rsid w:val="00B0186B"/>
    <w:rsid w:val="00B2406C"/>
    <w:rsid w:val="00B65DF9"/>
    <w:rsid w:val="00C1477A"/>
    <w:rsid w:val="00C277F1"/>
    <w:rsid w:val="00C35D01"/>
    <w:rsid w:val="00D51E46"/>
    <w:rsid w:val="00D87EB1"/>
    <w:rsid w:val="00DB7AAE"/>
    <w:rsid w:val="00DD3F06"/>
    <w:rsid w:val="00E24E93"/>
    <w:rsid w:val="00EF039B"/>
    <w:rsid w:val="00F86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5BBE03C5484495A8C1247C7A277571">
    <w:name w:val="795BBE03C5484495A8C1247C7A277571"/>
  </w:style>
  <w:style w:type="paragraph" w:customStyle="1" w:styleId="26D5489782B9450CA87A9376F3AA5636">
    <w:name w:val="26D5489782B9450CA87A9376F3AA5636"/>
  </w:style>
  <w:style w:type="paragraph" w:customStyle="1" w:styleId="8A5D8CE8D6424F928A899721C53E7152">
    <w:name w:val="8A5D8CE8D6424F928A899721C53E7152"/>
  </w:style>
  <w:style w:type="paragraph" w:customStyle="1" w:styleId="20DE242320994D4DBD43EB04544D5B49">
    <w:name w:val="20DE242320994D4DBD43EB04544D5B49"/>
  </w:style>
  <w:style w:type="paragraph" w:customStyle="1" w:styleId="AFA008E25F39498C9B77E6CD8DCE76BF">
    <w:name w:val="AFA008E25F39498C9B77E6CD8DCE76BF"/>
  </w:style>
  <w:style w:type="paragraph" w:customStyle="1" w:styleId="AEC14B15608241E38B83CF14BB33DA49">
    <w:name w:val="AEC14B15608241E38B83CF14BB33DA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vitatio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E7149-7679-4836-970B-24D1DD7D2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Interoffice Memo (Professional design)</Template>
  <TotalTime>0</TotalTime>
  <Pages>7</Pages>
  <Words>1911</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Williams</dc:creator>
  <cp:keywords/>
  <dc:description/>
  <cp:lastModifiedBy>Monica Evans</cp:lastModifiedBy>
  <cp:revision>2</cp:revision>
  <cp:lastPrinted>2024-10-30T18:18:00Z</cp:lastPrinted>
  <dcterms:created xsi:type="dcterms:W3CDTF">2024-11-08T17:57:00Z</dcterms:created>
  <dcterms:modified xsi:type="dcterms:W3CDTF">2024-11-08T17:57:00Z</dcterms:modified>
</cp:coreProperties>
</file>